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Tên thủ tục:</w:t>
      </w:r>
    </w:p>
    <w:p w:rsidR="007F30EB" w:rsidRPr="007F30EB" w:rsidRDefault="007F30EB" w:rsidP="007F30EB">
      <w:pPr>
        <w:shd w:val="clear" w:color="auto" w:fill="FFFFFF"/>
        <w:spacing w:line="240" w:lineRule="auto"/>
        <w:rPr>
          <w:rFonts w:ascii="Arial" w:eastAsia="Times New Roman" w:hAnsi="Arial" w:cs="Arial"/>
          <w:color w:val="1E2F41"/>
          <w:sz w:val="27"/>
          <w:szCs w:val="27"/>
        </w:rPr>
      </w:pPr>
      <w:bookmarkStart w:id="0" w:name="_GoBack"/>
      <w:r w:rsidRPr="007F30EB">
        <w:rPr>
          <w:rFonts w:ascii="Arial" w:eastAsia="Times New Roman" w:hAnsi="Arial" w:cs="Arial"/>
          <w:color w:val="1E2F41"/>
          <w:sz w:val="27"/>
          <w:szCs w:val="27"/>
        </w:rPr>
        <w:t>Thủ tục Xác nhận hộ gia đình làm nông nghiệp, lâm nghiệp, ngư nghiệp và diêm nghiệp có mức sống trung bình giai đoạn 2016-2020 thuộc diện đối tượng được ngân sách nhà nước hỗ trợ đóng bảo hiểm y tế</w:t>
      </w:r>
    </w:p>
    <w:bookmarkEnd w:id="0"/>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Cấp thực hiện:</w:t>
      </w:r>
    </w:p>
    <w:p w:rsidR="007F30EB" w:rsidRPr="007F30EB" w:rsidRDefault="007F30EB" w:rsidP="007F30EB">
      <w:pPr>
        <w:shd w:val="clear" w:color="auto" w:fill="FFFFFF"/>
        <w:spacing w:line="240" w:lineRule="auto"/>
        <w:rPr>
          <w:rFonts w:ascii="Arial" w:eastAsia="Times New Roman" w:hAnsi="Arial" w:cs="Arial"/>
          <w:color w:val="1E2F41"/>
          <w:sz w:val="27"/>
          <w:szCs w:val="27"/>
        </w:rPr>
      </w:pPr>
      <w:r w:rsidRPr="007F30EB">
        <w:rPr>
          <w:rFonts w:ascii="Arial" w:eastAsia="Times New Roman" w:hAnsi="Arial" w:cs="Arial"/>
          <w:color w:val="1E2F41"/>
          <w:sz w:val="27"/>
          <w:szCs w:val="27"/>
        </w:rPr>
        <w:t>Cấp Xã</w:t>
      </w:r>
    </w:p>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Loại thủ tục:</w:t>
      </w:r>
    </w:p>
    <w:p w:rsidR="007F30EB" w:rsidRPr="007F30EB" w:rsidRDefault="007F30EB" w:rsidP="007F30EB">
      <w:pPr>
        <w:shd w:val="clear" w:color="auto" w:fill="FFFFFF"/>
        <w:spacing w:line="240" w:lineRule="auto"/>
        <w:rPr>
          <w:rFonts w:ascii="Arial" w:eastAsia="Times New Roman" w:hAnsi="Arial" w:cs="Arial"/>
          <w:color w:val="1E2F41"/>
          <w:sz w:val="27"/>
          <w:szCs w:val="27"/>
        </w:rPr>
      </w:pPr>
      <w:r w:rsidRPr="007F30EB">
        <w:rPr>
          <w:rFonts w:ascii="Arial" w:eastAsia="Times New Roman" w:hAnsi="Arial" w:cs="Arial"/>
          <w:color w:val="1E2F41"/>
          <w:sz w:val="27"/>
          <w:szCs w:val="27"/>
        </w:rPr>
        <w:t>TTHC không được luật giao cho địa phương quy định hoặc quy định chi tiết</w:t>
      </w:r>
    </w:p>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Lĩnh vực:</w:t>
      </w:r>
    </w:p>
    <w:p w:rsidR="007F30EB" w:rsidRPr="007F30EB" w:rsidRDefault="007F30EB" w:rsidP="007F30EB">
      <w:pPr>
        <w:shd w:val="clear" w:color="auto" w:fill="FFFFFF"/>
        <w:spacing w:line="240" w:lineRule="auto"/>
        <w:rPr>
          <w:rFonts w:ascii="Arial" w:eastAsia="Times New Roman" w:hAnsi="Arial" w:cs="Arial"/>
          <w:color w:val="1E2F41"/>
          <w:sz w:val="27"/>
          <w:szCs w:val="27"/>
        </w:rPr>
      </w:pPr>
      <w:r w:rsidRPr="007F30EB">
        <w:rPr>
          <w:rFonts w:ascii="Arial" w:eastAsia="Times New Roman" w:hAnsi="Arial" w:cs="Arial"/>
          <w:color w:val="1E2F41"/>
          <w:sz w:val="27"/>
          <w:szCs w:val="27"/>
        </w:rPr>
        <w:t>Bảo trợ xã hội</w:t>
      </w:r>
    </w:p>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Trình tự thực hiện:</w:t>
      </w:r>
    </w:p>
    <w:p w:rsidR="007F30EB" w:rsidRPr="007F30EB" w:rsidRDefault="007F30EB" w:rsidP="007F30EB">
      <w:pPr>
        <w:shd w:val="clear" w:color="auto" w:fill="FFFFFF"/>
        <w:spacing w:after="0" w:line="240" w:lineRule="auto"/>
        <w:rPr>
          <w:rFonts w:ascii="Arial" w:eastAsia="Times New Roman" w:hAnsi="Arial" w:cs="Arial"/>
          <w:color w:val="1E2F41"/>
          <w:sz w:val="27"/>
          <w:szCs w:val="27"/>
        </w:rPr>
      </w:pPr>
      <w:r w:rsidRPr="007F30EB">
        <w:rPr>
          <w:rFonts w:ascii="Arial" w:eastAsia="Times New Roman" w:hAnsi="Arial" w:cs="Arial"/>
          <w:color w:val="1E2F41"/>
          <w:sz w:val="27"/>
          <w:szCs w:val="27"/>
        </w:rPr>
        <w:t>Bước 1: Hộ gia đình đăng ký tham gia bảo hiểm y tế làm Giấy đề nghị, nộp trực tiếp hoặc gửi qua đường bưu điện đến Ủy ban nhân dân cấp xã để thẩm định.</w:t>
      </w:r>
      <w:r w:rsidRPr="007F30EB">
        <w:rPr>
          <w:rFonts w:ascii="Arial" w:eastAsia="Times New Roman" w:hAnsi="Arial" w:cs="Arial"/>
          <w:color w:val="1E2F41"/>
          <w:sz w:val="27"/>
          <w:szCs w:val="27"/>
        </w:rPr>
        <w:br/>
        <w:t>Bước 2: Ủy ban nhân dân cấp xã tiếp nhận Giấy đề nghị của các hộ gia đình và chỉ đạo Ban giảm nghèo cấp xã tổ chức thẩm định theo quy trình quy định tại khoản 2 Điều 3 Thông tư số 02/2016/TT- BLĐTBXH</w:t>
      </w:r>
      <w:r w:rsidRPr="007F30EB">
        <w:rPr>
          <w:rFonts w:ascii="Arial" w:eastAsia="Times New Roman" w:hAnsi="Arial" w:cs="Arial"/>
          <w:color w:val="1E2F41"/>
          <w:sz w:val="27"/>
          <w:szCs w:val="27"/>
        </w:rPr>
        <w:br/>
        <w:t xml:space="preserve">Bước 3: Ủy ban nhân dân cấp xã xác nhận hộ gia đình thuộc đối tượng được ngân sách nhà nước hỗ trợ đóng bảo hiểm y tế đối với các trường hợp đủ điều kiện theo quy định. </w:t>
      </w:r>
    </w:p>
    <w:p w:rsidR="007F30EB" w:rsidRPr="007F30EB" w:rsidRDefault="007F30EB" w:rsidP="007F30EB">
      <w:pPr>
        <w:shd w:val="clear" w:color="auto" w:fill="FFFFFF"/>
        <w:spacing w:line="240" w:lineRule="auto"/>
        <w:rPr>
          <w:rFonts w:ascii="Arial" w:eastAsia="Times New Roman" w:hAnsi="Arial" w:cs="Arial"/>
          <w:color w:val="1E2F41"/>
          <w:sz w:val="27"/>
          <w:szCs w:val="27"/>
        </w:rPr>
      </w:pPr>
    </w:p>
    <w:p w:rsidR="007F30EB" w:rsidRPr="007F30EB" w:rsidRDefault="007F30EB" w:rsidP="007F30EB">
      <w:pPr>
        <w:shd w:val="clear" w:color="auto" w:fill="FFFFFF"/>
        <w:spacing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7F30EB" w:rsidRPr="007F30EB" w:rsidTr="007F30EB">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color w:val="1E2F41"/>
                <w:sz w:val="24"/>
                <w:szCs w:val="24"/>
              </w:rPr>
            </w:pPr>
            <w:r w:rsidRPr="007F30EB">
              <w:rPr>
                <w:rFonts w:eastAsia="Times New Roman" w:cs="Times New Roman"/>
                <w:color w:val="1E2F41"/>
                <w:sz w:val="24"/>
                <w:szCs w:val="24"/>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color w:val="1E2F41"/>
                <w:sz w:val="24"/>
                <w:szCs w:val="24"/>
              </w:rPr>
            </w:pPr>
            <w:r w:rsidRPr="007F30EB">
              <w:rPr>
                <w:rFonts w:eastAsia="Times New Roman" w:cs="Times New Roman"/>
                <w:color w:val="1E2F41"/>
                <w:sz w:val="24"/>
                <w:szCs w:val="24"/>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color w:val="1E2F41"/>
                <w:sz w:val="24"/>
                <w:szCs w:val="24"/>
              </w:rPr>
            </w:pPr>
            <w:r w:rsidRPr="007F30EB">
              <w:rPr>
                <w:rFonts w:eastAsia="Times New Roman" w:cs="Times New Roman"/>
                <w:color w:val="1E2F41"/>
                <w:sz w:val="24"/>
                <w:szCs w:val="24"/>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color w:val="1E2F41"/>
                <w:sz w:val="24"/>
                <w:szCs w:val="24"/>
              </w:rPr>
            </w:pPr>
            <w:r w:rsidRPr="007F30EB">
              <w:rPr>
                <w:rFonts w:eastAsia="Times New Roman" w:cs="Times New Roman"/>
                <w:color w:val="1E2F41"/>
                <w:sz w:val="24"/>
                <w:szCs w:val="24"/>
              </w:rPr>
              <w:t>Mô tả</w:t>
            </w:r>
          </w:p>
        </w:tc>
      </w:tr>
      <w:tr w:rsidR="007F30EB" w:rsidRPr="007F30EB" w:rsidTr="007F30E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10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 Nộp Giấy đề nghị trực tiếp hoặc qua đường bưu điện đến Ủy ban nhân dân cấp xã. - Nhận kết quả tại nơi tiếp nhận hồ sơ.</w:t>
            </w:r>
          </w:p>
        </w:tc>
      </w:tr>
      <w:tr w:rsidR="007F30EB" w:rsidRPr="007F30EB" w:rsidTr="007F30EB">
        <w:tc>
          <w:tcPr>
            <w:tcW w:w="0" w:type="auto"/>
            <w:tcBorders>
              <w:bottom w:val="nil"/>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10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p>
        </w:tc>
        <w:tc>
          <w:tcPr>
            <w:tcW w:w="0" w:type="auto"/>
            <w:tcBorders>
              <w:bottom w:val="nil"/>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 Nộp Giấy đề nghị trực tiếp hoặc qua đường bưu điện đến Ủy ban nhân dân cấp xã. - Nhận kết quả tại nơi tiếp nhận hồ sơ.</w:t>
            </w:r>
          </w:p>
        </w:tc>
      </w:tr>
    </w:tbl>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Thành phần hồ sơ:</w:t>
      </w:r>
    </w:p>
    <w:p w:rsidR="007F30EB" w:rsidRPr="007F30EB" w:rsidRDefault="007F30EB" w:rsidP="007F30EB">
      <w:pPr>
        <w:shd w:val="clear" w:color="auto" w:fill="FFFFFF"/>
        <w:spacing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7F30EB" w:rsidRPr="007F30EB" w:rsidTr="007F30EB">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color w:val="1E2F41"/>
                <w:sz w:val="24"/>
                <w:szCs w:val="24"/>
              </w:rPr>
            </w:pPr>
            <w:r w:rsidRPr="007F30EB">
              <w:rPr>
                <w:rFonts w:eastAsia="Times New Roman" w:cs="Times New Roman"/>
                <w:color w:val="1E2F41"/>
                <w:sz w:val="24"/>
                <w:szCs w:val="24"/>
              </w:rPr>
              <w:lastRenderedPageBreak/>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color w:val="1E2F41"/>
                <w:sz w:val="24"/>
                <w:szCs w:val="24"/>
              </w:rPr>
            </w:pPr>
            <w:r w:rsidRPr="007F30EB">
              <w:rPr>
                <w:rFonts w:eastAsia="Times New Roman" w:cs="Times New Roman"/>
                <w:color w:val="1E2F41"/>
                <w:sz w:val="24"/>
                <w:szCs w:val="24"/>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color w:val="1E2F41"/>
                <w:sz w:val="24"/>
                <w:szCs w:val="24"/>
              </w:rPr>
            </w:pPr>
            <w:r w:rsidRPr="007F30EB">
              <w:rPr>
                <w:rFonts w:eastAsia="Times New Roman" w:cs="Times New Roman"/>
                <w:color w:val="1E2F41"/>
                <w:sz w:val="24"/>
                <w:szCs w:val="24"/>
              </w:rPr>
              <w:t>Số lượng</w:t>
            </w:r>
          </w:p>
        </w:tc>
      </w:tr>
      <w:tr w:rsidR="007F30EB" w:rsidRPr="007F30EB" w:rsidTr="007F30EB">
        <w:tc>
          <w:tcPr>
            <w:tcW w:w="0" w:type="auto"/>
            <w:tcBorders>
              <w:bottom w:val="nil"/>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jc w:val="both"/>
              <w:rPr>
                <w:rFonts w:eastAsia="Times New Roman" w:cs="Times New Roman"/>
                <w:sz w:val="24"/>
                <w:szCs w:val="24"/>
              </w:rPr>
            </w:pPr>
            <w:r w:rsidRPr="007F30EB">
              <w:rPr>
                <w:rFonts w:eastAsia="Times New Roman" w:cs="Times New Roman"/>
                <w:sz w:val="24"/>
                <w:szCs w:val="24"/>
              </w:rPr>
              <w:t>Giấy đề nghị xác định hộ gia đình làm nông nghiệp, lâm nghiệp, ngư nghiệp và diêm nghiệp có mức sống trung bình</w:t>
            </w:r>
          </w:p>
        </w:tc>
        <w:tc>
          <w:tcPr>
            <w:tcW w:w="0" w:type="auto"/>
            <w:tcBorders>
              <w:bottom w:val="nil"/>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color w:val="CE7A58"/>
                <w:sz w:val="24"/>
                <w:szCs w:val="24"/>
              </w:rPr>
              <w:t>Mẫu số 1 - Thông tư 02.2016.doc</w:t>
            </w:r>
          </w:p>
        </w:tc>
        <w:tc>
          <w:tcPr>
            <w:tcW w:w="0" w:type="auto"/>
            <w:tcBorders>
              <w:bottom w:val="nil"/>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Bản chính: 1</w:t>
            </w:r>
            <w:r w:rsidRPr="007F30EB">
              <w:rPr>
                <w:rFonts w:eastAsia="Times New Roman" w:cs="Times New Roman"/>
                <w:sz w:val="24"/>
                <w:szCs w:val="24"/>
              </w:rPr>
              <w:br/>
              <w:t>Bản sao: 0</w:t>
            </w:r>
          </w:p>
        </w:tc>
      </w:tr>
    </w:tbl>
    <w:p w:rsidR="007F30EB" w:rsidRPr="007F30EB" w:rsidRDefault="007F30EB" w:rsidP="007F30EB">
      <w:pPr>
        <w:shd w:val="clear" w:color="auto" w:fill="FFFFFF"/>
        <w:spacing w:line="240" w:lineRule="auto"/>
        <w:rPr>
          <w:rFonts w:ascii="Arial" w:eastAsia="Times New Roman" w:hAnsi="Arial" w:cs="Arial"/>
          <w:color w:val="1E2F41"/>
          <w:sz w:val="27"/>
          <w:szCs w:val="27"/>
        </w:rPr>
      </w:pPr>
    </w:p>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Đối tượng thực hiện:</w:t>
      </w:r>
    </w:p>
    <w:p w:rsidR="007F30EB" w:rsidRPr="007F30EB" w:rsidRDefault="007F30EB" w:rsidP="007F30EB">
      <w:pPr>
        <w:shd w:val="clear" w:color="auto" w:fill="FFFFFF"/>
        <w:spacing w:line="240" w:lineRule="auto"/>
        <w:rPr>
          <w:rFonts w:ascii="Arial" w:eastAsia="Times New Roman" w:hAnsi="Arial" w:cs="Arial"/>
          <w:color w:val="1E2F41"/>
          <w:sz w:val="27"/>
          <w:szCs w:val="27"/>
        </w:rPr>
      </w:pPr>
      <w:r w:rsidRPr="007F30EB">
        <w:rPr>
          <w:rFonts w:ascii="Arial" w:eastAsia="Times New Roman" w:hAnsi="Arial" w:cs="Arial"/>
          <w:color w:val="1E2F41"/>
          <w:sz w:val="27"/>
          <w:szCs w:val="27"/>
        </w:rPr>
        <w:t>Công dân Việt Nam</w:t>
      </w:r>
    </w:p>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Cơ quan thực hiện:</w:t>
      </w:r>
    </w:p>
    <w:p w:rsidR="007F30EB" w:rsidRPr="007F30EB" w:rsidRDefault="007F30EB" w:rsidP="007F30EB">
      <w:pPr>
        <w:shd w:val="clear" w:color="auto" w:fill="FFFFFF"/>
        <w:spacing w:line="240" w:lineRule="auto"/>
        <w:rPr>
          <w:rFonts w:ascii="Arial" w:eastAsia="Times New Roman" w:hAnsi="Arial" w:cs="Arial"/>
          <w:color w:val="1E2F41"/>
          <w:sz w:val="27"/>
          <w:szCs w:val="27"/>
        </w:rPr>
      </w:pPr>
      <w:r w:rsidRPr="007F30EB">
        <w:rPr>
          <w:rFonts w:ascii="Arial" w:eastAsia="Times New Roman" w:hAnsi="Arial" w:cs="Arial"/>
          <w:color w:val="1E2F41"/>
          <w:sz w:val="27"/>
          <w:szCs w:val="27"/>
        </w:rPr>
        <w:t>Ủy ban Nhân dân xã, phường, thị trấn.</w:t>
      </w:r>
    </w:p>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Cơ quan có thẩm quyền:</w:t>
      </w:r>
    </w:p>
    <w:p w:rsidR="007F30EB" w:rsidRPr="007F30EB" w:rsidRDefault="007F30EB" w:rsidP="007F30EB">
      <w:pPr>
        <w:shd w:val="clear" w:color="auto" w:fill="FFFFFF"/>
        <w:spacing w:line="240" w:lineRule="auto"/>
        <w:rPr>
          <w:rFonts w:ascii="Arial" w:eastAsia="Times New Roman" w:hAnsi="Arial" w:cs="Arial"/>
          <w:color w:val="1E2F41"/>
          <w:sz w:val="27"/>
          <w:szCs w:val="27"/>
        </w:rPr>
      </w:pPr>
      <w:r w:rsidRPr="007F30EB">
        <w:rPr>
          <w:rFonts w:ascii="Arial" w:eastAsia="Times New Roman" w:hAnsi="Arial" w:cs="Arial"/>
          <w:color w:val="1E2F41"/>
          <w:sz w:val="27"/>
          <w:szCs w:val="27"/>
        </w:rPr>
        <w:t>Ủy ban Nhân dân xã, phường, thị trấn.</w:t>
      </w:r>
    </w:p>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Địa chỉ tiếp nhận HS:</w:t>
      </w:r>
    </w:p>
    <w:p w:rsidR="007F30EB" w:rsidRPr="007F30EB" w:rsidRDefault="007F30EB" w:rsidP="007F30EB">
      <w:pPr>
        <w:shd w:val="clear" w:color="auto" w:fill="FFFFFF"/>
        <w:spacing w:line="240" w:lineRule="auto"/>
        <w:rPr>
          <w:rFonts w:ascii="Arial" w:eastAsia="Times New Roman" w:hAnsi="Arial" w:cs="Arial"/>
          <w:color w:val="1E2F41"/>
          <w:sz w:val="27"/>
          <w:szCs w:val="27"/>
        </w:rPr>
      </w:pPr>
      <w:r w:rsidRPr="007F30EB">
        <w:rPr>
          <w:rFonts w:ascii="Arial" w:eastAsia="Times New Roman" w:hAnsi="Arial" w:cs="Arial"/>
          <w:color w:val="1E2F41"/>
          <w:sz w:val="27"/>
          <w:szCs w:val="27"/>
        </w:rPr>
        <w:t>Ủy ban nhân dân cấp xã.</w:t>
      </w:r>
    </w:p>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Cơ quan được ủy quyền:</w:t>
      </w:r>
    </w:p>
    <w:p w:rsidR="007F30EB" w:rsidRPr="007F30EB" w:rsidRDefault="007F30EB" w:rsidP="007F30EB">
      <w:pPr>
        <w:shd w:val="clear" w:color="auto" w:fill="FFFFFF"/>
        <w:spacing w:line="240" w:lineRule="auto"/>
        <w:rPr>
          <w:rFonts w:ascii="Arial" w:eastAsia="Times New Roman" w:hAnsi="Arial" w:cs="Arial"/>
          <w:color w:val="1E2F41"/>
          <w:sz w:val="27"/>
          <w:szCs w:val="27"/>
        </w:rPr>
      </w:pPr>
      <w:r w:rsidRPr="007F30EB">
        <w:rPr>
          <w:rFonts w:ascii="Arial" w:eastAsia="Times New Roman" w:hAnsi="Arial" w:cs="Arial"/>
          <w:color w:val="1E2F41"/>
          <w:sz w:val="27"/>
          <w:szCs w:val="27"/>
        </w:rPr>
        <w:t>Không có thông tin</w:t>
      </w:r>
    </w:p>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Cơ quan phối hợp:</w:t>
      </w:r>
    </w:p>
    <w:p w:rsidR="007F30EB" w:rsidRPr="007F30EB" w:rsidRDefault="007F30EB" w:rsidP="007F30EB">
      <w:pPr>
        <w:shd w:val="clear" w:color="auto" w:fill="FFFFFF"/>
        <w:spacing w:line="240" w:lineRule="auto"/>
        <w:rPr>
          <w:rFonts w:ascii="Arial" w:eastAsia="Times New Roman" w:hAnsi="Arial" w:cs="Arial"/>
          <w:color w:val="1E2F41"/>
          <w:sz w:val="27"/>
          <w:szCs w:val="27"/>
        </w:rPr>
      </w:pPr>
      <w:r w:rsidRPr="007F30EB">
        <w:rPr>
          <w:rFonts w:ascii="Arial" w:eastAsia="Times New Roman" w:hAnsi="Arial" w:cs="Arial"/>
          <w:color w:val="1E2F41"/>
          <w:sz w:val="27"/>
          <w:szCs w:val="27"/>
        </w:rPr>
        <w:t>Không có thông tin</w:t>
      </w:r>
    </w:p>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Kết quả thực hiện:</w:t>
      </w:r>
    </w:p>
    <w:p w:rsidR="007F30EB" w:rsidRPr="007F30EB" w:rsidRDefault="007F30EB" w:rsidP="007F30EB">
      <w:pPr>
        <w:shd w:val="clear" w:color="auto" w:fill="FFFFFF"/>
        <w:spacing w:line="240" w:lineRule="auto"/>
        <w:rPr>
          <w:rFonts w:ascii="Arial" w:eastAsia="Times New Roman" w:hAnsi="Arial" w:cs="Arial"/>
          <w:color w:val="1E2F41"/>
          <w:sz w:val="27"/>
          <w:szCs w:val="27"/>
        </w:rPr>
      </w:pPr>
      <w:r w:rsidRPr="007F30EB">
        <w:rPr>
          <w:rFonts w:ascii="Arial" w:eastAsia="Times New Roman" w:hAnsi="Arial" w:cs="Arial"/>
          <w:color w:val="1E2F41"/>
          <w:sz w:val="27"/>
          <w:szCs w:val="27"/>
        </w:rPr>
        <w:t>Xác nhận của Ủy ban nhân dân cấp xã</w:t>
      </w:r>
    </w:p>
    <w:p w:rsidR="007F30EB" w:rsidRPr="007F30EB" w:rsidRDefault="007F30EB" w:rsidP="007F30EB">
      <w:pPr>
        <w:shd w:val="clear" w:color="auto" w:fill="FFFFFF"/>
        <w:spacing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70"/>
        <w:gridCol w:w="4065"/>
        <w:gridCol w:w="1965"/>
        <w:gridCol w:w="2565"/>
      </w:tblGrid>
      <w:tr w:rsidR="007F30EB" w:rsidRPr="007F30EB" w:rsidTr="007F30EB">
        <w:trPr>
          <w:tblHeader/>
        </w:trPr>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color w:val="1E2F41"/>
                <w:sz w:val="24"/>
                <w:szCs w:val="24"/>
              </w:rPr>
            </w:pPr>
            <w:r w:rsidRPr="007F30EB">
              <w:rPr>
                <w:rFonts w:eastAsia="Times New Roman" w:cs="Times New Roman"/>
                <w:color w:val="1E2F41"/>
                <w:sz w:val="24"/>
                <w:szCs w:val="24"/>
              </w:rPr>
              <w:t>Số ký hiệu</w:t>
            </w:r>
          </w:p>
        </w:tc>
        <w:tc>
          <w:tcPr>
            <w:tcW w:w="4065" w:type="dxa"/>
            <w:tcBorders>
              <w:bottom w:val="single" w:sz="12" w:space="0" w:color="CE7A58"/>
            </w:tcBorders>
            <w:shd w:val="clear" w:color="auto" w:fill="auto"/>
            <w:noWrap/>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color w:val="1E2F41"/>
                <w:sz w:val="24"/>
                <w:szCs w:val="24"/>
              </w:rPr>
            </w:pPr>
            <w:r w:rsidRPr="007F30EB">
              <w:rPr>
                <w:rFonts w:eastAsia="Times New Roman" w:cs="Times New Roman"/>
                <w:color w:val="1E2F41"/>
                <w:sz w:val="24"/>
                <w:szCs w:val="24"/>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color w:val="1E2F41"/>
                <w:sz w:val="24"/>
                <w:szCs w:val="24"/>
              </w:rPr>
            </w:pPr>
            <w:r w:rsidRPr="007F30EB">
              <w:rPr>
                <w:rFonts w:eastAsia="Times New Roman" w:cs="Times New Roman"/>
                <w:color w:val="1E2F41"/>
                <w:sz w:val="24"/>
                <w:szCs w:val="24"/>
              </w:rPr>
              <w:t>Ngày ban hành</w:t>
            </w:r>
          </w:p>
        </w:tc>
        <w:tc>
          <w:tcPr>
            <w:tcW w:w="2565" w:type="dxa"/>
            <w:tcBorders>
              <w:bottom w:val="single" w:sz="12" w:space="0" w:color="CE7A58"/>
            </w:tcBorders>
            <w:shd w:val="clear" w:color="auto" w:fill="auto"/>
            <w:noWrap/>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color w:val="1E2F41"/>
                <w:sz w:val="24"/>
                <w:szCs w:val="24"/>
              </w:rPr>
            </w:pPr>
            <w:r w:rsidRPr="007F30EB">
              <w:rPr>
                <w:rFonts w:eastAsia="Times New Roman" w:cs="Times New Roman"/>
                <w:color w:val="1E2F41"/>
                <w:sz w:val="24"/>
                <w:szCs w:val="24"/>
              </w:rPr>
              <w:t>Cơ quan ban hành</w:t>
            </w:r>
          </w:p>
        </w:tc>
      </w:tr>
      <w:tr w:rsidR="007F30EB" w:rsidRPr="007F30EB" w:rsidTr="007F30E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105/2014/NĐ-CP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Nghị định 105/2014/NĐ-CP - Quy định chi tiết và hướng dẫn thi hành một số điều của Luật Bảo hiểm y tế</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15-11-2014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Chính phủ</w:t>
            </w:r>
          </w:p>
        </w:tc>
      </w:tr>
      <w:tr w:rsidR="007F30EB" w:rsidRPr="007F30EB" w:rsidTr="007F30E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59/2015/QĐ-TTg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Quyết định 59/2015/QĐ-TTg - Về việc ban hành chuẩn nghèo tiếp cận đa chiều áp dụng cho giai đoạn 2016 – 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19-11-2015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Thủ tướng Chính phủ</w:t>
            </w:r>
          </w:p>
        </w:tc>
      </w:tr>
      <w:tr w:rsidR="007F30EB" w:rsidRPr="007F30EB" w:rsidTr="007F30EB">
        <w:tc>
          <w:tcPr>
            <w:tcW w:w="0" w:type="auto"/>
            <w:tcBorders>
              <w:bottom w:val="nil"/>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02/2016/TT-</w:t>
            </w:r>
            <w:r w:rsidRPr="007F30EB">
              <w:rPr>
                <w:rFonts w:eastAsia="Times New Roman" w:cs="Times New Roman"/>
                <w:sz w:val="24"/>
                <w:szCs w:val="24"/>
              </w:rPr>
              <w:lastRenderedPageBreak/>
              <w:t>BLĐTBXH</w:t>
            </w:r>
          </w:p>
        </w:tc>
        <w:tc>
          <w:tcPr>
            <w:tcW w:w="0" w:type="auto"/>
            <w:tcBorders>
              <w:bottom w:val="nil"/>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lastRenderedPageBreak/>
              <w:t xml:space="preserve">Thông tư 02/2016/TT-BLĐTBXH - </w:t>
            </w:r>
            <w:r w:rsidRPr="007F30EB">
              <w:rPr>
                <w:rFonts w:eastAsia="Times New Roman" w:cs="Times New Roman"/>
                <w:sz w:val="24"/>
                <w:szCs w:val="24"/>
              </w:rPr>
              <w:lastRenderedPageBreak/>
              <w:t>Hướng dẫn quy trình xác định hộ gia đình làm nông nghiệp, lâm nghiệp, ngư nghiệp và diêm nghiệp có mức sống trung bình giai đoạn 2016-2020</w:t>
            </w:r>
          </w:p>
        </w:tc>
        <w:tc>
          <w:tcPr>
            <w:tcW w:w="0" w:type="auto"/>
            <w:tcBorders>
              <w:bottom w:val="nil"/>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lastRenderedPageBreak/>
              <w:t>25-03-2016</w:t>
            </w:r>
          </w:p>
        </w:tc>
        <w:tc>
          <w:tcPr>
            <w:tcW w:w="0" w:type="auto"/>
            <w:tcBorders>
              <w:bottom w:val="nil"/>
            </w:tcBorders>
            <w:shd w:val="clear" w:color="auto" w:fill="auto"/>
            <w:tcMar>
              <w:top w:w="150" w:type="dxa"/>
              <w:left w:w="150" w:type="dxa"/>
              <w:bottom w:w="150" w:type="dxa"/>
              <w:right w:w="150" w:type="dxa"/>
            </w:tcMar>
            <w:vAlign w:val="center"/>
            <w:hideMark/>
          </w:tcPr>
          <w:p w:rsidR="007F30EB" w:rsidRPr="007F30EB" w:rsidRDefault="007F30EB" w:rsidP="007F30EB">
            <w:pPr>
              <w:spacing w:after="0" w:line="330" w:lineRule="atLeast"/>
              <w:rPr>
                <w:rFonts w:eastAsia="Times New Roman" w:cs="Times New Roman"/>
                <w:sz w:val="24"/>
                <w:szCs w:val="24"/>
              </w:rPr>
            </w:pPr>
            <w:r w:rsidRPr="007F30EB">
              <w:rPr>
                <w:rFonts w:eastAsia="Times New Roman" w:cs="Times New Roman"/>
                <w:sz w:val="24"/>
                <w:szCs w:val="24"/>
              </w:rPr>
              <w:t xml:space="preserve">Bộ Lao động - Thương </w:t>
            </w:r>
            <w:r w:rsidRPr="007F30EB">
              <w:rPr>
                <w:rFonts w:eastAsia="Times New Roman" w:cs="Times New Roman"/>
                <w:sz w:val="24"/>
                <w:szCs w:val="24"/>
              </w:rPr>
              <w:lastRenderedPageBreak/>
              <w:t>binh và Xã hội</w:t>
            </w:r>
          </w:p>
        </w:tc>
      </w:tr>
    </w:tbl>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lastRenderedPageBreak/>
        <w:t>Yêu cầu, điều kiện thực hiện:</w:t>
      </w:r>
    </w:p>
    <w:p w:rsidR="007F30EB" w:rsidRPr="007F30EB" w:rsidRDefault="007F30EB" w:rsidP="007F30EB">
      <w:pPr>
        <w:shd w:val="clear" w:color="auto" w:fill="FFFFFF"/>
        <w:spacing w:line="240" w:lineRule="auto"/>
        <w:rPr>
          <w:rFonts w:ascii="Arial" w:eastAsia="Times New Roman" w:hAnsi="Arial" w:cs="Arial"/>
          <w:color w:val="1E2F41"/>
          <w:sz w:val="27"/>
          <w:szCs w:val="27"/>
        </w:rPr>
      </w:pPr>
      <w:r w:rsidRPr="007F30EB">
        <w:rPr>
          <w:rFonts w:ascii="Arial" w:eastAsia="Times New Roman" w:hAnsi="Arial" w:cs="Arial"/>
          <w:color w:val="1E2F41"/>
          <w:sz w:val="27"/>
          <w:szCs w:val="27"/>
        </w:rPr>
        <w:t>Hộ gia đình làm nông nghiệp, lâm nghiệp và diêm nghiệp đăng ký tham gia bảo hiểm y tế.</w:t>
      </w:r>
    </w:p>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Từ khóa:</w:t>
      </w:r>
    </w:p>
    <w:p w:rsidR="007F30EB" w:rsidRPr="007F30EB" w:rsidRDefault="007F30EB" w:rsidP="007F30EB">
      <w:pPr>
        <w:shd w:val="clear" w:color="auto" w:fill="FFFFFF"/>
        <w:spacing w:line="240" w:lineRule="auto"/>
        <w:rPr>
          <w:rFonts w:ascii="Arial" w:eastAsia="Times New Roman" w:hAnsi="Arial" w:cs="Arial"/>
          <w:color w:val="1E2F41"/>
          <w:sz w:val="27"/>
          <w:szCs w:val="27"/>
        </w:rPr>
      </w:pPr>
      <w:r w:rsidRPr="007F30EB">
        <w:rPr>
          <w:rFonts w:ascii="Arial" w:eastAsia="Times New Roman" w:hAnsi="Arial" w:cs="Arial"/>
          <w:color w:val="1E2F41"/>
          <w:sz w:val="27"/>
          <w:szCs w:val="27"/>
        </w:rPr>
        <w:t>Không có thông tin</w:t>
      </w:r>
    </w:p>
    <w:p w:rsidR="007F30EB" w:rsidRPr="007F30EB" w:rsidRDefault="007F30EB" w:rsidP="007F30EB">
      <w:pPr>
        <w:shd w:val="clear" w:color="auto" w:fill="FFFFFF"/>
        <w:spacing w:after="30" w:line="240" w:lineRule="auto"/>
        <w:rPr>
          <w:rFonts w:ascii="Arial" w:eastAsia="Times New Roman" w:hAnsi="Arial" w:cs="Arial"/>
          <w:color w:val="333333"/>
          <w:sz w:val="27"/>
          <w:szCs w:val="27"/>
        </w:rPr>
      </w:pPr>
      <w:r w:rsidRPr="007F30EB">
        <w:rPr>
          <w:rFonts w:ascii="Arial" w:eastAsia="Times New Roman" w:hAnsi="Arial" w:cs="Arial"/>
          <w:color w:val="333333"/>
          <w:sz w:val="27"/>
          <w:szCs w:val="27"/>
        </w:rPr>
        <w:t>Mô tả:</w:t>
      </w:r>
    </w:p>
    <w:p w:rsidR="007F30EB" w:rsidRPr="007F30EB" w:rsidRDefault="007F30EB" w:rsidP="007F30EB">
      <w:pPr>
        <w:shd w:val="clear" w:color="auto" w:fill="FFFFFF"/>
        <w:spacing w:line="240" w:lineRule="auto"/>
        <w:rPr>
          <w:rFonts w:ascii="Arial" w:eastAsia="Times New Roman" w:hAnsi="Arial" w:cs="Arial"/>
          <w:color w:val="1E2F41"/>
          <w:sz w:val="27"/>
          <w:szCs w:val="27"/>
        </w:rPr>
      </w:pPr>
      <w:r w:rsidRPr="007F30EB">
        <w:rPr>
          <w:rFonts w:ascii="Arial" w:eastAsia="Times New Roman" w:hAnsi="Arial" w:cs="Arial"/>
          <w:color w:val="1E2F41"/>
          <w:sz w:val="27"/>
          <w:szCs w:val="27"/>
        </w:rPr>
        <w:t>Không có thông tin</w:t>
      </w:r>
    </w:p>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EB"/>
    <w:rsid w:val="003C1C24"/>
    <w:rsid w:val="003E268A"/>
    <w:rsid w:val="007F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7F3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7F3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372979">
      <w:bodyDiv w:val="1"/>
      <w:marLeft w:val="0"/>
      <w:marRight w:val="0"/>
      <w:marTop w:val="0"/>
      <w:marBottom w:val="0"/>
      <w:divBdr>
        <w:top w:val="none" w:sz="0" w:space="0" w:color="auto"/>
        <w:left w:val="none" w:sz="0" w:space="0" w:color="auto"/>
        <w:bottom w:val="none" w:sz="0" w:space="0" w:color="auto"/>
        <w:right w:val="none" w:sz="0" w:space="0" w:color="auto"/>
      </w:divBdr>
      <w:divsChild>
        <w:div w:id="413741637">
          <w:marLeft w:val="-225"/>
          <w:marRight w:val="-225"/>
          <w:marTop w:val="0"/>
          <w:marBottom w:val="300"/>
          <w:divBdr>
            <w:top w:val="none" w:sz="0" w:space="0" w:color="auto"/>
            <w:left w:val="none" w:sz="0" w:space="0" w:color="auto"/>
            <w:bottom w:val="none" w:sz="0" w:space="0" w:color="auto"/>
            <w:right w:val="none" w:sz="0" w:space="0" w:color="auto"/>
          </w:divBdr>
          <w:divsChild>
            <w:div w:id="1671056212">
              <w:marLeft w:val="0"/>
              <w:marRight w:val="0"/>
              <w:marTop w:val="0"/>
              <w:marBottom w:val="30"/>
              <w:divBdr>
                <w:top w:val="none" w:sz="0" w:space="0" w:color="auto"/>
                <w:left w:val="none" w:sz="0" w:space="0" w:color="auto"/>
                <w:bottom w:val="none" w:sz="0" w:space="0" w:color="auto"/>
                <w:right w:val="none" w:sz="0" w:space="0" w:color="auto"/>
              </w:divBdr>
            </w:div>
            <w:div w:id="37048116">
              <w:marLeft w:val="0"/>
              <w:marRight w:val="0"/>
              <w:marTop w:val="0"/>
              <w:marBottom w:val="0"/>
              <w:divBdr>
                <w:top w:val="none" w:sz="0" w:space="0" w:color="auto"/>
                <w:left w:val="none" w:sz="0" w:space="0" w:color="auto"/>
                <w:bottom w:val="none" w:sz="0" w:space="0" w:color="auto"/>
                <w:right w:val="none" w:sz="0" w:space="0" w:color="auto"/>
              </w:divBdr>
            </w:div>
          </w:divsChild>
        </w:div>
        <w:div w:id="1336376089">
          <w:marLeft w:val="-225"/>
          <w:marRight w:val="-225"/>
          <w:marTop w:val="0"/>
          <w:marBottom w:val="300"/>
          <w:divBdr>
            <w:top w:val="none" w:sz="0" w:space="0" w:color="auto"/>
            <w:left w:val="none" w:sz="0" w:space="0" w:color="auto"/>
            <w:bottom w:val="none" w:sz="0" w:space="0" w:color="auto"/>
            <w:right w:val="none" w:sz="0" w:space="0" w:color="auto"/>
          </w:divBdr>
          <w:divsChild>
            <w:div w:id="193349512">
              <w:marLeft w:val="0"/>
              <w:marRight w:val="0"/>
              <w:marTop w:val="0"/>
              <w:marBottom w:val="30"/>
              <w:divBdr>
                <w:top w:val="none" w:sz="0" w:space="0" w:color="auto"/>
                <w:left w:val="none" w:sz="0" w:space="0" w:color="auto"/>
                <w:bottom w:val="none" w:sz="0" w:space="0" w:color="auto"/>
                <w:right w:val="none" w:sz="0" w:space="0" w:color="auto"/>
              </w:divBdr>
            </w:div>
            <w:div w:id="1536769410">
              <w:marLeft w:val="0"/>
              <w:marRight w:val="0"/>
              <w:marTop w:val="0"/>
              <w:marBottom w:val="0"/>
              <w:divBdr>
                <w:top w:val="none" w:sz="0" w:space="0" w:color="auto"/>
                <w:left w:val="none" w:sz="0" w:space="0" w:color="auto"/>
                <w:bottom w:val="none" w:sz="0" w:space="0" w:color="auto"/>
                <w:right w:val="none" w:sz="0" w:space="0" w:color="auto"/>
              </w:divBdr>
            </w:div>
          </w:divsChild>
        </w:div>
        <w:div w:id="865099534">
          <w:marLeft w:val="-225"/>
          <w:marRight w:val="-225"/>
          <w:marTop w:val="0"/>
          <w:marBottom w:val="300"/>
          <w:divBdr>
            <w:top w:val="none" w:sz="0" w:space="0" w:color="auto"/>
            <w:left w:val="none" w:sz="0" w:space="0" w:color="auto"/>
            <w:bottom w:val="none" w:sz="0" w:space="0" w:color="auto"/>
            <w:right w:val="none" w:sz="0" w:space="0" w:color="auto"/>
          </w:divBdr>
          <w:divsChild>
            <w:div w:id="162091653">
              <w:marLeft w:val="0"/>
              <w:marRight w:val="0"/>
              <w:marTop w:val="0"/>
              <w:marBottom w:val="30"/>
              <w:divBdr>
                <w:top w:val="none" w:sz="0" w:space="0" w:color="auto"/>
                <w:left w:val="none" w:sz="0" w:space="0" w:color="auto"/>
                <w:bottom w:val="none" w:sz="0" w:space="0" w:color="auto"/>
                <w:right w:val="none" w:sz="0" w:space="0" w:color="auto"/>
              </w:divBdr>
            </w:div>
            <w:div w:id="1691909827">
              <w:marLeft w:val="0"/>
              <w:marRight w:val="0"/>
              <w:marTop w:val="0"/>
              <w:marBottom w:val="0"/>
              <w:divBdr>
                <w:top w:val="none" w:sz="0" w:space="0" w:color="auto"/>
                <w:left w:val="none" w:sz="0" w:space="0" w:color="auto"/>
                <w:bottom w:val="none" w:sz="0" w:space="0" w:color="auto"/>
                <w:right w:val="none" w:sz="0" w:space="0" w:color="auto"/>
              </w:divBdr>
            </w:div>
          </w:divsChild>
        </w:div>
        <w:div w:id="1479415160">
          <w:marLeft w:val="-225"/>
          <w:marRight w:val="-225"/>
          <w:marTop w:val="0"/>
          <w:marBottom w:val="300"/>
          <w:divBdr>
            <w:top w:val="none" w:sz="0" w:space="0" w:color="auto"/>
            <w:left w:val="none" w:sz="0" w:space="0" w:color="auto"/>
            <w:bottom w:val="none" w:sz="0" w:space="0" w:color="auto"/>
            <w:right w:val="none" w:sz="0" w:space="0" w:color="auto"/>
          </w:divBdr>
          <w:divsChild>
            <w:div w:id="1353915289">
              <w:marLeft w:val="0"/>
              <w:marRight w:val="0"/>
              <w:marTop w:val="0"/>
              <w:marBottom w:val="30"/>
              <w:divBdr>
                <w:top w:val="none" w:sz="0" w:space="0" w:color="auto"/>
                <w:left w:val="none" w:sz="0" w:space="0" w:color="auto"/>
                <w:bottom w:val="none" w:sz="0" w:space="0" w:color="auto"/>
                <w:right w:val="none" w:sz="0" w:space="0" w:color="auto"/>
              </w:divBdr>
            </w:div>
            <w:div w:id="1467891468">
              <w:marLeft w:val="0"/>
              <w:marRight w:val="0"/>
              <w:marTop w:val="0"/>
              <w:marBottom w:val="0"/>
              <w:divBdr>
                <w:top w:val="none" w:sz="0" w:space="0" w:color="auto"/>
                <w:left w:val="none" w:sz="0" w:space="0" w:color="auto"/>
                <w:bottom w:val="none" w:sz="0" w:space="0" w:color="auto"/>
                <w:right w:val="none" w:sz="0" w:space="0" w:color="auto"/>
              </w:divBdr>
            </w:div>
          </w:divsChild>
        </w:div>
        <w:div w:id="510073899">
          <w:marLeft w:val="-225"/>
          <w:marRight w:val="-225"/>
          <w:marTop w:val="0"/>
          <w:marBottom w:val="300"/>
          <w:divBdr>
            <w:top w:val="none" w:sz="0" w:space="0" w:color="auto"/>
            <w:left w:val="none" w:sz="0" w:space="0" w:color="auto"/>
            <w:bottom w:val="none" w:sz="0" w:space="0" w:color="auto"/>
            <w:right w:val="none" w:sz="0" w:space="0" w:color="auto"/>
          </w:divBdr>
          <w:divsChild>
            <w:div w:id="462388160">
              <w:marLeft w:val="0"/>
              <w:marRight w:val="0"/>
              <w:marTop w:val="0"/>
              <w:marBottom w:val="30"/>
              <w:divBdr>
                <w:top w:val="none" w:sz="0" w:space="0" w:color="auto"/>
                <w:left w:val="none" w:sz="0" w:space="0" w:color="auto"/>
                <w:bottom w:val="none" w:sz="0" w:space="0" w:color="auto"/>
                <w:right w:val="none" w:sz="0" w:space="0" w:color="auto"/>
              </w:divBdr>
            </w:div>
            <w:div w:id="1783765441">
              <w:marLeft w:val="0"/>
              <w:marRight w:val="0"/>
              <w:marTop w:val="0"/>
              <w:marBottom w:val="0"/>
              <w:divBdr>
                <w:top w:val="none" w:sz="0" w:space="0" w:color="auto"/>
                <w:left w:val="none" w:sz="0" w:space="0" w:color="auto"/>
                <w:bottom w:val="none" w:sz="0" w:space="0" w:color="auto"/>
                <w:right w:val="none" w:sz="0" w:space="0" w:color="auto"/>
              </w:divBdr>
              <w:divsChild>
                <w:div w:id="7707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1602">
          <w:marLeft w:val="-225"/>
          <w:marRight w:val="-225"/>
          <w:marTop w:val="0"/>
          <w:marBottom w:val="300"/>
          <w:divBdr>
            <w:top w:val="none" w:sz="0" w:space="0" w:color="auto"/>
            <w:left w:val="none" w:sz="0" w:space="0" w:color="auto"/>
            <w:bottom w:val="none" w:sz="0" w:space="0" w:color="auto"/>
            <w:right w:val="none" w:sz="0" w:space="0" w:color="auto"/>
          </w:divBdr>
          <w:divsChild>
            <w:div w:id="646086633">
              <w:marLeft w:val="0"/>
              <w:marRight w:val="0"/>
              <w:marTop w:val="0"/>
              <w:marBottom w:val="30"/>
              <w:divBdr>
                <w:top w:val="none" w:sz="0" w:space="0" w:color="auto"/>
                <w:left w:val="none" w:sz="0" w:space="0" w:color="auto"/>
                <w:bottom w:val="none" w:sz="0" w:space="0" w:color="auto"/>
                <w:right w:val="none" w:sz="0" w:space="0" w:color="auto"/>
              </w:divBdr>
            </w:div>
            <w:div w:id="798959036">
              <w:marLeft w:val="0"/>
              <w:marRight w:val="0"/>
              <w:marTop w:val="0"/>
              <w:marBottom w:val="0"/>
              <w:divBdr>
                <w:top w:val="none" w:sz="0" w:space="0" w:color="auto"/>
                <w:left w:val="none" w:sz="0" w:space="0" w:color="auto"/>
                <w:bottom w:val="none" w:sz="0" w:space="0" w:color="auto"/>
                <w:right w:val="none" w:sz="0" w:space="0" w:color="auto"/>
              </w:divBdr>
              <w:divsChild>
                <w:div w:id="1657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1201">
          <w:marLeft w:val="-225"/>
          <w:marRight w:val="-225"/>
          <w:marTop w:val="0"/>
          <w:marBottom w:val="300"/>
          <w:divBdr>
            <w:top w:val="none" w:sz="0" w:space="0" w:color="auto"/>
            <w:left w:val="none" w:sz="0" w:space="0" w:color="auto"/>
            <w:bottom w:val="none" w:sz="0" w:space="0" w:color="auto"/>
            <w:right w:val="none" w:sz="0" w:space="0" w:color="auto"/>
          </w:divBdr>
          <w:divsChild>
            <w:div w:id="773017623">
              <w:marLeft w:val="0"/>
              <w:marRight w:val="0"/>
              <w:marTop w:val="0"/>
              <w:marBottom w:val="30"/>
              <w:divBdr>
                <w:top w:val="none" w:sz="0" w:space="0" w:color="auto"/>
                <w:left w:val="none" w:sz="0" w:space="0" w:color="auto"/>
                <w:bottom w:val="none" w:sz="0" w:space="0" w:color="auto"/>
                <w:right w:val="none" w:sz="0" w:space="0" w:color="auto"/>
              </w:divBdr>
            </w:div>
            <w:div w:id="137502262">
              <w:marLeft w:val="0"/>
              <w:marRight w:val="0"/>
              <w:marTop w:val="0"/>
              <w:marBottom w:val="0"/>
              <w:divBdr>
                <w:top w:val="none" w:sz="0" w:space="0" w:color="auto"/>
                <w:left w:val="none" w:sz="0" w:space="0" w:color="auto"/>
                <w:bottom w:val="none" w:sz="0" w:space="0" w:color="auto"/>
                <w:right w:val="none" w:sz="0" w:space="0" w:color="auto"/>
              </w:divBdr>
              <w:divsChild>
                <w:div w:id="551426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12162268">
          <w:marLeft w:val="-225"/>
          <w:marRight w:val="-225"/>
          <w:marTop w:val="0"/>
          <w:marBottom w:val="300"/>
          <w:divBdr>
            <w:top w:val="none" w:sz="0" w:space="0" w:color="auto"/>
            <w:left w:val="none" w:sz="0" w:space="0" w:color="auto"/>
            <w:bottom w:val="none" w:sz="0" w:space="0" w:color="auto"/>
            <w:right w:val="none" w:sz="0" w:space="0" w:color="auto"/>
          </w:divBdr>
          <w:divsChild>
            <w:div w:id="1703163397">
              <w:marLeft w:val="0"/>
              <w:marRight w:val="0"/>
              <w:marTop w:val="0"/>
              <w:marBottom w:val="30"/>
              <w:divBdr>
                <w:top w:val="none" w:sz="0" w:space="0" w:color="auto"/>
                <w:left w:val="none" w:sz="0" w:space="0" w:color="auto"/>
                <w:bottom w:val="none" w:sz="0" w:space="0" w:color="auto"/>
                <w:right w:val="none" w:sz="0" w:space="0" w:color="auto"/>
              </w:divBdr>
            </w:div>
            <w:div w:id="1774739947">
              <w:marLeft w:val="0"/>
              <w:marRight w:val="0"/>
              <w:marTop w:val="0"/>
              <w:marBottom w:val="0"/>
              <w:divBdr>
                <w:top w:val="none" w:sz="0" w:space="0" w:color="auto"/>
                <w:left w:val="none" w:sz="0" w:space="0" w:color="auto"/>
                <w:bottom w:val="none" w:sz="0" w:space="0" w:color="auto"/>
                <w:right w:val="none" w:sz="0" w:space="0" w:color="auto"/>
              </w:divBdr>
            </w:div>
          </w:divsChild>
        </w:div>
        <w:div w:id="1857184105">
          <w:marLeft w:val="-225"/>
          <w:marRight w:val="-225"/>
          <w:marTop w:val="0"/>
          <w:marBottom w:val="300"/>
          <w:divBdr>
            <w:top w:val="none" w:sz="0" w:space="0" w:color="auto"/>
            <w:left w:val="none" w:sz="0" w:space="0" w:color="auto"/>
            <w:bottom w:val="none" w:sz="0" w:space="0" w:color="auto"/>
            <w:right w:val="none" w:sz="0" w:space="0" w:color="auto"/>
          </w:divBdr>
          <w:divsChild>
            <w:div w:id="1497964904">
              <w:marLeft w:val="0"/>
              <w:marRight w:val="0"/>
              <w:marTop w:val="0"/>
              <w:marBottom w:val="30"/>
              <w:divBdr>
                <w:top w:val="none" w:sz="0" w:space="0" w:color="auto"/>
                <w:left w:val="none" w:sz="0" w:space="0" w:color="auto"/>
                <w:bottom w:val="none" w:sz="0" w:space="0" w:color="auto"/>
                <w:right w:val="none" w:sz="0" w:space="0" w:color="auto"/>
              </w:divBdr>
            </w:div>
            <w:div w:id="545458289">
              <w:marLeft w:val="0"/>
              <w:marRight w:val="0"/>
              <w:marTop w:val="0"/>
              <w:marBottom w:val="0"/>
              <w:divBdr>
                <w:top w:val="none" w:sz="0" w:space="0" w:color="auto"/>
                <w:left w:val="none" w:sz="0" w:space="0" w:color="auto"/>
                <w:bottom w:val="none" w:sz="0" w:space="0" w:color="auto"/>
                <w:right w:val="none" w:sz="0" w:space="0" w:color="auto"/>
              </w:divBdr>
            </w:div>
          </w:divsChild>
        </w:div>
        <w:div w:id="526522370">
          <w:marLeft w:val="-225"/>
          <w:marRight w:val="-225"/>
          <w:marTop w:val="0"/>
          <w:marBottom w:val="300"/>
          <w:divBdr>
            <w:top w:val="none" w:sz="0" w:space="0" w:color="auto"/>
            <w:left w:val="none" w:sz="0" w:space="0" w:color="auto"/>
            <w:bottom w:val="none" w:sz="0" w:space="0" w:color="auto"/>
            <w:right w:val="none" w:sz="0" w:space="0" w:color="auto"/>
          </w:divBdr>
          <w:divsChild>
            <w:div w:id="628248366">
              <w:marLeft w:val="0"/>
              <w:marRight w:val="0"/>
              <w:marTop w:val="0"/>
              <w:marBottom w:val="30"/>
              <w:divBdr>
                <w:top w:val="none" w:sz="0" w:space="0" w:color="auto"/>
                <w:left w:val="none" w:sz="0" w:space="0" w:color="auto"/>
                <w:bottom w:val="none" w:sz="0" w:space="0" w:color="auto"/>
                <w:right w:val="none" w:sz="0" w:space="0" w:color="auto"/>
              </w:divBdr>
            </w:div>
            <w:div w:id="1212497521">
              <w:marLeft w:val="0"/>
              <w:marRight w:val="0"/>
              <w:marTop w:val="0"/>
              <w:marBottom w:val="0"/>
              <w:divBdr>
                <w:top w:val="none" w:sz="0" w:space="0" w:color="auto"/>
                <w:left w:val="none" w:sz="0" w:space="0" w:color="auto"/>
                <w:bottom w:val="none" w:sz="0" w:space="0" w:color="auto"/>
                <w:right w:val="none" w:sz="0" w:space="0" w:color="auto"/>
              </w:divBdr>
            </w:div>
          </w:divsChild>
        </w:div>
        <w:div w:id="461272089">
          <w:marLeft w:val="-225"/>
          <w:marRight w:val="-225"/>
          <w:marTop w:val="0"/>
          <w:marBottom w:val="300"/>
          <w:divBdr>
            <w:top w:val="none" w:sz="0" w:space="0" w:color="auto"/>
            <w:left w:val="none" w:sz="0" w:space="0" w:color="auto"/>
            <w:bottom w:val="none" w:sz="0" w:space="0" w:color="auto"/>
            <w:right w:val="none" w:sz="0" w:space="0" w:color="auto"/>
          </w:divBdr>
          <w:divsChild>
            <w:div w:id="245655288">
              <w:marLeft w:val="0"/>
              <w:marRight w:val="0"/>
              <w:marTop w:val="0"/>
              <w:marBottom w:val="30"/>
              <w:divBdr>
                <w:top w:val="none" w:sz="0" w:space="0" w:color="auto"/>
                <w:left w:val="none" w:sz="0" w:space="0" w:color="auto"/>
                <w:bottom w:val="none" w:sz="0" w:space="0" w:color="auto"/>
                <w:right w:val="none" w:sz="0" w:space="0" w:color="auto"/>
              </w:divBdr>
            </w:div>
            <w:div w:id="1561818544">
              <w:marLeft w:val="0"/>
              <w:marRight w:val="0"/>
              <w:marTop w:val="0"/>
              <w:marBottom w:val="0"/>
              <w:divBdr>
                <w:top w:val="none" w:sz="0" w:space="0" w:color="auto"/>
                <w:left w:val="none" w:sz="0" w:space="0" w:color="auto"/>
                <w:bottom w:val="none" w:sz="0" w:space="0" w:color="auto"/>
                <w:right w:val="none" w:sz="0" w:space="0" w:color="auto"/>
              </w:divBdr>
            </w:div>
          </w:divsChild>
        </w:div>
        <w:div w:id="820577637">
          <w:marLeft w:val="-225"/>
          <w:marRight w:val="-225"/>
          <w:marTop w:val="0"/>
          <w:marBottom w:val="300"/>
          <w:divBdr>
            <w:top w:val="none" w:sz="0" w:space="0" w:color="auto"/>
            <w:left w:val="none" w:sz="0" w:space="0" w:color="auto"/>
            <w:bottom w:val="none" w:sz="0" w:space="0" w:color="auto"/>
            <w:right w:val="none" w:sz="0" w:space="0" w:color="auto"/>
          </w:divBdr>
          <w:divsChild>
            <w:div w:id="225452794">
              <w:marLeft w:val="0"/>
              <w:marRight w:val="0"/>
              <w:marTop w:val="0"/>
              <w:marBottom w:val="30"/>
              <w:divBdr>
                <w:top w:val="none" w:sz="0" w:space="0" w:color="auto"/>
                <w:left w:val="none" w:sz="0" w:space="0" w:color="auto"/>
                <w:bottom w:val="none" w:sz="0" w:space="0" w:color="auto"/>
                <w:right w:val="none" w:sz="0" w:space="0" w:color="auto"/>
              </w:divBdr>
            </w:div>
            <w:div w:id="1653681600">
              <w:marLeft w:val="0"/>
              <w:marRight w:val="0"/>
              <w:marTop w:val="0"/>
              <w:marBottom w:val="0"/>
              <w:divBdr>
                <w:top w:val="none" w:sz="0" w:space="0" w:color="auto"/>
                <w:left w:val="none" w:sz="0" w:space="0" w:color="auto"/>
                <w:bottom w:val="none" w:sz="0" w:space="0" w:color="auto"/>
                <w:right w:val="none" w:sz="0" w:space="0" w:color="auto"/>
              </w:divBdr>
            </w:div>
          </w:divsChild>
        </w:div>
        <w:div w:id="58598037">
          <w:marLeft w:val="-225"/>
          <w:marRight w:val="-225"/>
          <w:marTop w:val="0"/>
          <w:marBottom w:val="300"/>
          <w:divBdr>
            <w:top w:val="none" w:sz="0" w:space="0" w:color="auto"/>
            <w:left w:val="none" w:sz="0" w:space="0" w:color="auto"/>
            <w:bottom w:val="none" w:sz="0" w:space="0" w:color="auto"/>
            <w:right w:val="none" w:sz="0" w:space="0" w:color="auto"/>
          </w:divBdr>
          <w:divsChild>
            <w:div w:id="20060812">
              <w:marLeft w:val="0"/>
              <w:marRight w:val="0"/>
              <w:marTop w:val="0"/>
              <w:marBottom w:val="30"/>
              <w:divBdr>
                <w:top w:val="none" w:sz="0" w:space="0" w:color="auto"/>
                <w:left w:val="none" w:sz="0" w:space="0" w:color="auto"/>
                <w:bottom w:val="none" w:sz="0" w:space="0" w:color="auto"/>
                <w:right w:val="none" w:sz="0" w:space="0" w:color="auto"/>
              </w:divBdr>
            </w:div>
            <w:div w:id="39404435">
              <w:marLeft w:val="0"/>
              <w:marRight w:val="0"/>
              <w:marTop w:val="0"/>
              <w:marBottom w:val="0"/>
              <w:divBdr>
                <w:top w:val="none" w:sz="0" w:space="0" w:color="auto"/>
                <w:left w:val="none" w:sz="0" w:space="0" w:color="auto"/>
                <w:bottom w:val="none" w:sz="0" w:space="0" w:color="auto"/>
                <w:right w:val="none" w:sz="0" w:space="0" w:color="auto"/>
              </w:divBdr>
            </w:div>
          </w:divsChild>
        </w:div>
        <w:div w:id="1915243334">
          <w:marLeft w:val="-225"/>
          <w:marRight w:val="-225"/>
          <w:marTop w:val="0"/>
          <w:marBottom w:val="300"/>
          <w:divBdr>
            <w:top w:val="none" w:sz="0" w:space="0" w:color="auto"/>
            <w:left w:val="none" w:sz="0" w:space="0" w:color="auto"/>
            <w:bottom w:val="none" w:sz="0" w:space="0" w:color="auto"/>
            <w:right w:val="none" w:sz="0" w:space="0" w:color="auto"/>
          </w:divBdr>
          <w:divsChild>
            <w:div w:id="1175069517">
              <w:marLeft w:val="0"/>
              <w:marRight w:val="0"/>
              <w:marTop w:val="0"/>
              <w:marBottom w:val="30"/>
              <w:divBdr>
                <w:top w:val="none" w:sz="0" w:space="0" w:color="auto"/>
                <w:left w:val="none" w:sz="0" w:space="0" w:color="auto"/>
                <w:bottom w:val="none" w:sz="0" w:space="0" w:color="auto"/>
                <w:right w:val="none" w:sz="0" w:space="0" w:color="auto"/>
              </w:divBdr>
            </w:div>
            <w:div w:id="1216043621">
              <w:marLeft w:val="0"/>
              <w:marRight w:val="0"/>
              <w:marTop w:val="0"/>
              <w:marBottom w:val="0"/>
              <w:divBdr>
                <w:top w:val="none" w:sz="0" w:space="0" w:color="auto"/>
                <w:left w:val="none" w:sz="0" w:space="0" w:color="auto"/>
                <w:bottom w:val="none" w:sz="0" w:space="0" w:color="auto"/>
                <w:right w:val="none" w:sz="0" w:space="0" w:color="auto"/>
              </w:divBdr>
            </w:div>
          </w:divsChild>
        </w:div>
        <w:div w:id="534737427">
          <w:marLeft w:val="-225"/>
          <w:marRight w:val="-225"/>
          <w:marTop w:val="0"/>
          <w:marBottom w:val="300"/>
          <w:divBdr>
            <w:top w:val="none" w:sz="0" w:space="0" w:color="auto"/>
            <w:left w:val="none" w:sz="0" w:space="0" w:color="auto"/>
            <w:bottom w:val="none" w:sz="0" w:space="0" w:color="auto"/>
            <w:right w:val="none" w:sz="0" w:space="0" w:color="auto"/>
          </w:divBdr>
          <w:divsChild>
            <w:div w:id="1208492230">
              <w:marLeft w:val="0"/>
              <w:marRight w:val="0"/>
              <w:marTop w:val="0"/>
              <w:marBottom w:val="30"/>
              <w:divBdr>
                <w:top w:val="none" w:sz="0" w:space="0" w:color="auto"/>
                <w:left w:val="none" w:sz="0" w:space="0" w:color="auto"/>
                <w:bottom w:val="none" w:sz="0" w:space="0" w:color="auto"/>
                <w:right w:val="none" w:sz="0" w:space="0" w:color="auto"/>
              </w:divBdr>
            </w:div>
            <w:div w:id="468523114">
              <w:marLeft w:val="0"/>
              <w:marRight w:val="0"/>
              <w:marTop w:val="0"/>
              <w:marBottom w:val="0"/>
              <w:divBdr>
                <w:top w:val="none" w:sz="0" w:space="0" w:color="auto"/>
                <w:left w:val="none" w:sz="0" w:space="0" w:color="auto"/>
                <w:bottom w:val="none" w:sz="0" w:space="0" w:color="auto"/>
                <w:right w:val="none" w:sz="0" w:space="0" w:color="auto"/>
              </w:divBdr>
              <w:divsChild>
                <w:div w:id="511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3576">
          <w:marLeft w:val="-225"/>
          <w:marRight w:val="-225"/>
          <w:marTop w:val="0"/>
          <w:marBottom w:val="300"/>
          <w:divBdr>
            <w:top w:val="none" w:sz="0" w:space="0" w:color="auto"/>
            <w:left w:val="none" w:sz="0" w:space="0" w:color="auto"/>
            <w:bottom w:val="none" w:sz="0" w:space="0" w:color="auto"/>
            <w:right w:val="none" w:sz="0" w:space="0" w:color="auto"/>
          </w:divBdr>
          <w:divsChild>
            <w:div w:id="2135247462">
              <w:marLeft w:val="0"/>
              <w:marRight w:val="0"/>
              <w:marTop w:val="0"/>
              <w:marBottom w:val="30"/>
              <w:divBdr>
                <w:top w:val="none" w:sz="0" w:space="0" w:color="auto"/>
                <w:left w:val="none" w:sz="0" w:space="0" w:color="auto"/>
                <w:bottom w:val="none" w:sz="0" w:space="0" w:color="auto"/>
                <w:right w:val="none" w:sz="0" w:space="0" w:color="auto"/>
              </w:divBdr>
            </w:div>
            <w:div w:id="1386685492">
              <w:marLeft w:val="0"/>
              <w:marRight w:val="0"/>
              <w:marTop w:val="0"/>
              <w:marBottom w:val="0"/>
              <w:divBdr>
                <w:top w:val="none" w:sz="0" w:space="0" w:color="auto"/>
                <w:left w:val="none" w:sz="0" w:space="0" w:color="auto"/>
                <w:bottom w:val="none" w:sz="0" w:space="0" w:color="auto"/>
                <w:right w:val="none" w:sz="0" w:space="0" w:color="auto"/>
              </w:divBdr>
            </w:div>
          </w:divsChild>
        </w:div>
        <w:div w:id="1392729239">
          <w:marLeft w:val="-225"/>
          <w:marRight w:val="-225"/>
          <w:marTop w:val="0"/>
          <w:marBottom w:val="300"/>
          <w:divBdr>
            <w:top w:val="none" w:sz="0" w:space="0" w:color="auto"/>
            <w:left w:val="none" w:sz="0" w:space="0" w:color="auto"/>
            <w:bottom w:val="none" w:sz="0" w:space="0" w:color="auto"/>
            <w:right w:val="none" w:sz="0" w:space="0" w:color="auto"/>
          </w:divBdr>
          <w:divsChild>
            <w:div w:id="31850718">
              <w:marLeft w:val="0"/>
              <w:marRight w:val="0"/>
              <w:marTop w:val="0"/>
              <w:marBottom w:val="30"/>
              <w:divBdr>
                <w:top w:val="none" w:sz="0" w:space="0" w:color="auto"/>
                <w:left w:val="none" w:sz="0" w:space="0" w:color="auto"/>
                <w:bottom w:val="none" w:sz="0" w:space="0" w:color="auto"/>
                <w:right w:val="none" w:sz="0" w:space="0" w:color="auto"/>
              </w:divBdr>
            </w:div>
            <w:div w:id="1424959102">
              <w:marLeft w:val="0"/>
              <w:marRight w:val="0"/>
              <w:marTop w:val="0"/>
              <w:marBottom w:val="0"/>
              <w:divBdr>
                <w:top w:val="none" w:sz="0" w:space="0" w:color="auto"/>
                <w:left w:val="none" w:sz="0" w:space="0" w:color="auto"/>
                <w:bottom w:val="none" w:sz="0" w:space="0" w:color="auto"/>
                <w:right w:val="none" w:sz="0" w:space="0" w:color="auto"/>
              </w:divBdr>
            </w:div>
          </w:divsChild>
        </w:div>
        <w:div w:id="1584098051">
          <w:marLeft w:val="-225"/>
          <w:marRight w:val="-225"/>
          <w:marTop w:val="0"/>
          <w:marBottom w:val="300"/>
          <w:divBdr>
            <w:top w:val="none" w:sz="0" w:space="0" w:color="auto"/>
            <w:left w:val="none" w:sz="0" w:space="0" w:color="auto"/>
            <w:bottom w:val="none" w:sz="0" w:space="0" w:color="auto"/>
            <w:right w:val="none" w:sz="0" w:space="0" w:color="auto"/>
          </w:divBdr>
          <w:divsChild>
            <w:div w:id="686755906">
              <w:marLeft w:val="0"/>
              <w:marRight w:val="0"/>
              <w:marTop w:val="0"/>
              <w:marBottom w:val="30"/>
              <w:divBdr>
                <w:top w:val="none" w:sz="0" w:space="0" w:color="auto"/>
                <w:left w:val="none" w:sz="0" w:space="0" w:color="auto"/>
                <w:bottom w:val="none" w:sz="0" w:space="0" w:color="auto"/>
                <w:right w:val="none" w:sz="0" w:space="0" w:color="auto"/>
              </w:divBdr>
            </w:div>
            <w:div w:id="13413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cp:lastPrinted>2020-01-22T09:20:00Z</cp:lastPrinted>
  <dcterms:created xsi:type="dcterms:W3CDTF">2020-01-22T09:19:00Z</dcterms:created>
  <dcterms:modified xsi:type="dcterms:W3CDTF">2020-01-22T09:20:00Z</dcterms:modified>
</cp:coreProperties>
</file>