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Tên thủ tục:</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bookmarkStart w:id="0" w:name="_GoBack"/>
      <w:r w:rsidRPr="00AD43AB">
        <w:rPr>
          <w:rFonts w:ascii="Arial" w:eastAsia="Times New Roman" w:hAnsi="Arial" w:cs="Arial"/>
          <w:color w:val="1E2F41"/>
          <w:sz w:val="27"/>
          <w:szCs w:val="27"/>
        </w:rPr>
        <w:t>Công nhận hộ thoát nghèo, hộ thoát cận nghèo trong năm</w:t>
      </w:r>
    </w:p>
    <w:bookmarkEnd w:id="0"/>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Cấp thực hiện: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Cấp Xã</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Loại thủ tục:</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TTHC được luật giao quy định chi tiết</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Lĩnh vực:</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Bảo trợ xã hội</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Trình tự thực hiện:</w:t>
      </w:r>
    </w:p>
    <w:p w:rsidR="00AD43AB" w:rsidRPr="00AD43AB" w:rsidRDefault="00AD43AB" w:rsidP="00AD43AB">
      <w:pPr>
        <w:shd w:val="clear" w:color="auto" w:fill="FFFFFF"/>
        <w:spacing w:after="0"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Bước 1. Hộ gia đình có giấy đề nghị xét duyệt thoát nghèo, thoát cận nghèo (theo Phụ lục số 1b ban hành kèm theo Thông tư số 14/2018/TT-BLĐTBXH ngày 26/9/2018 của Bộ Lao động - Thương binh và Xã hội) nộp trực tiếp hoặc gửi qua bưu điện đến Ủy ban nhân dân cấp xã tiếp nhận, xử lý;</w:t>
      </w:r>
      <w:r w:rsidRPr="00AD43AB">
        <w:rPr>
          <w:rFonts w:ascii="Arial" w:eastAsia="Times New Roman" w:hAnsi="Arial" w:cs="Arial"/>
          <w:color w:val="1E2F41"/>
          <w:sz w:val="27"/>
          <w:szCs w:val="27"/>
        </w:rPr>
        <w:br/>
        <w:t>Bước 2. Ủy ban nhân dân cấp xã chỉ đạo Ban giảm nghèo cấp xã lập danh sách các hộ gia đình có giấy đề nghị (theo Phụ lục số 2b ban hành kèm theo Thông tư Thông tư số 17/2016/TT-BLĐTBXH ngày 26/8/2016 của Bộ Lao động - Thương binh và Xã hội) và tổ chức thẩm định theo mẫu Phiếu B (Phụ lục số 3b ban hành kèm theo Thông tư Thông tư số 17/2016/TT-BLĐTBXH ngày 26/8/2016 của Bộ Lao động - Thương binh và Xã hội); báo cáo kết quả thẩm định và trình Chủ tịch Ủy ban nhân dân cấp xã quyết định công nhận danh sách hộ thoát nghèo, hộ thoát cận nghèo; niêm yết công khai danh sách tại trụ sở Ủy ban nhân dân cấp xã; Thời gian thẩm định, xét duyệt và ban hành Quyết định công nhận danh sách hộ thoát nghèo, thoát cận nghèo không quá 07 ngày làm việc kể từ khi tiếp nhận giấy đề nghị của hộ gia đình. Trường hợp không ban hành Quyết định công nhận thì cần nêu rõ lý do; Hằng tháng, Ủy ban nhân dân cấp xã tổng hợp, báo cáo Ủy ban nhân dân cấp huyện số lượng hộ thoát nghèo, hộ thoát cận nghèo trên địa bàn (nếu có) để Ủy ban nhân dân cấp huyện tổng hợp, báo cáo Ủy ban nhân dân cấp tỉnh; Ủy ban nhân dân cấp tỉnh tổng hợp danh sách hộ thoát nghèo, hộ thoát cận nghèo trong năm.</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p>
    <w:p w:rsidR="00AD43AB" w:rsidRPr="00AD43AB" w:rsidRDefault="00AD43AB" w:rsidP="00AD43AB">
      <w:pPr>
        <w:shd w:val="clear" w:color="auto" w:fill="FFFFFF"/>
        <w:spacing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AD43AB" w:rsidRPr="00AD43AB" w:rsidTr="00AD43AB">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Mô tả</w:t>
            </w:r>
          </w:p>
        </w:tc>
      </w:tr>
      <w:tr w:rsidR="00AD43AB" w:rsidRPr="00AD43AB" w:rsidTr="00AD43A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07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07 ngày làm việc kể từ khi tiếp nhận giấy đề nghị của hộ gia đình</w:t>
            </w:r>
          </w:p>
        </w:tc>
      </w:tr>
      <w:tr w:rsidR="00AD43AB" w:rsidRPr="00AD43AB" w:rsidTr="00AD43AB">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lastRenderedPageBreak/>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07 Ngày</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07 ngày làm việc kể từ khi tiếp nhận giấy đề nghị của hộ gia đình</w:t>
            </w:r>
          </w:p>
        </w:tc>
      </w:tr>
    </w:tbl>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Thành phần hồ sơ:</w:t>
      </w:r>
    </w:p>
    <w:p w:rsidR="00AD43AB" w:rsidRPr="00AD43AB" w:rsidRDefault="00AD43AB" w:rsidP="00AD43AB">
      <w:pPr>
        <w:shd w:val="clear" w:color="auto" w:fill="FFFFFF"/>
        <w:spacing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135"/>
        <w:gridCol w:w="2520"/>
        <w:gridCol w:w="2010"/>
      </w:tblGrid>
      <w:tr w:rsidR="00AD43AB" w:rsidRPr="00AD43AB" w:rsidTr="00AD43AB">
        <w:trPr>
          <w:tblHeader/>
        </w:trPr>
        <w:tc>
          <w:tcPr>
            <w:tcW w:w="613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Tên giấy tờ</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Mẫu đơn, tờ khai</w:t>
            </w:r>
          </w:p>
        </w:tc>
        <w:tc>
          <w:tcPr>
            <w:tcW w:w="2010"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Số lượng</w:t>
            </w:r>
          </w:p>
        </w:tc>
      </w:tr>
      <w:tr w:rsidR="00AD43AB" w:rsidRPr="00AD43AB" w:rsidTr="00AD43AB">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jc w:val="both"/>
              <w:rPr>
                <w:rFonts w:eastAsia="Times New Roman" w:cs="Times New Roman"/>
                <w:sz w:val="24"/>
                <w:szCs w:val="24"/>
              </w:rPr>
            </w:pPr>
            <w:r w:rsidRPr="00AD43AB">
              <w:rPr>
                <w:rFonts w:eastAsia="Times New Roman" w:cs="Times New Roman"/>
                <w:sz w:val="24"/>
                <w:szCs w:val="24"/>
              </w:rPr>
              <w:t>01 bộ, gồm Giấy đề nghị xét duyệt thoát nghèo, thoát cận nghèo (theo mẫu tại Phụ lục số 1b ban hành kèm theo Thông tư số 14/2018/TT-BLĐTBXH ngày 26/9/2018 của Bộ Lao động - Thương binh và Xã hội).</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color w:val="CE7A58"/>
                <w:sz w:val="24"/>
                <w:szCs w:val="24"/>
              </w:rPr>
              <w:t>Phu luc 1b_TT14_2018.docx</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Bản chính: 1</w:t>
            </w:r>
            <w:r w:rsidRPr="00AD43AB">
              <w:rPr>
                <w:rFonts w:eastAsia="Times New Roman" w:cs="Times New Roman"/>
                <w:sz w:val="24"/>
                <w:szCs w:val="24"/>
              </w:rPr>
              <w:br/>
              <w:t>Bản sao: 0</w:t>
            </w:r>
          </w:p>
        </w:tc>
      </w:tr>
    </w:tbl>
    <w:p w:rsidR="00AD43AB" w:rsidRPr="00AD43AB" w:rsidRDefault="00AD43AB" w:rsidP="00AD43AB">
      <w:pPr>
        <w:shd w:val="clear" w:color="auto" w:fill="FFFFFF"/>
        <w:spacing w:line="240" w:lineRule="auto"/>
        <w:rPr>
          <w:rFonts w:ascii="Arial" w:eastAsia="Times New Roman" w:hAnsi="Arial" w:cs="Arial"/>
          <w:color w:val="1E2F41"/>
          <w:sz w:val="27"/>
          <w:szCs w:val="27"/>
        </w:rPr>
      </w:pP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Đối tượng thực hiện: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Công dân Việt Nam, Người Việt Nam định cư ở nước ngoài, Người nước ngoài</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Cơ quan thực hiện: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Ủy ban Nhân dân xã, phường, thị trấn.</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Cơ quan có thẩm quyền: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Ủy ban Nhân dân xã, phường, thị trấn.</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Địa chỉ tiếp nhận HS:</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Ủy ban nhân dân cấp xã</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Cơ quan được ủy quyền: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Không có thông tin</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Cơ quan phối hợp:</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Không có thông tin</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Kết quả thực hiện: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Quyết định công nhận danh sách hộ thoát nghèo, hộ thoát cận nghèo.</w:t>
      </w:r>
    </w:p>
    <w:p w:rsidR="00AD43AB" w:rsidRPr="00AD43AB" w:rsidRDefault="00AD43AB" w:rsidP="00AD43AB">
      <w:pPr>
        <w:shd w:val="clear" w:color="auto" w:fill="FFFFFF"/>
        <w:spacing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25"/>
        <w:gridCol w:w="4095"/>
        <w:gridCol w:w="1965"/>
        <w:gridCol w:w="2580"/>
      </w:tblGrid>
      <w:tr w:rsidR="00AD43AB" w:rsidRPr="00AD43AB" w:rsidTr="00AD43AB">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Số ký hiệu</w:t>
            </w:r>
          </w:p>
        </w:tc>
        <w:tc>
          <w:tcPr>
            <w:tcW w:w="409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color w:val="1E2F41"/>
                <w:sz w:val="24"/>
                <w:szCs w:val="24"/>
              </w:rPr>
            </w:pPr>
            <w:r w:rsidRPr="00AD43AB">
              <w:rPr>
                <w:rFonts w:eastAsia="Times New Roman" w:cs="Times New Roman"/>
                <w:color w:val="1E2F41"/>
                <w:sz w:val="24"/>
                <w:szCs w:val="24"/>
              </w:rPr>
              <w:t>Cơ quan ban hành</w:t>
            </w:r>
          </w:p>
        </w:tc>
      </w:tr>
      <w:tr w:rsidR="00AD43AB" w:rsidRPr="00AD43AB" w:rsidTr="00AD43A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lastRenderedPageBreak/>
              <w:t>17/2016/TT-BLĐTBXH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Hướng dẫn quy trình rà soát hộ nghèo, hộ cận nghèo hàng năm theo chuẩn nghèo tiếp cận đa chiều áp dụng cho giai đoạn 2016-2020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28-06-2016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Bộ Lao động - Thương binh và Xã hội</w:t>
            </w:r>
          </w:p>
        </w:tc>
      </w:tr>
      <w:tr w:rsidR="00AD43AB" w:rsidRPr="00AD43AB" w:rsidTr="00AD43AB">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14/2018/TT-BLĐTBXH</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Sửa đổi, bổ sung một số điều của Thông tư số 17/2016/TT-BLĐTBXH ngày 28/6/2016 của Bộ Lao động - Thương binh và Xã hội hướng dẫn quy trình rà soát hộ nghèo, hộ cận nghèo hằng năm theo chuẩn nghèo tiếp cận đa chiều áp dụng cho giai đoạn 2016-2020</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26-09-2018</w:t>
            </w:r>
          </w:p>
        </w:tc>
        <w:tc>
          <w:tcPr>
            <w:tcW w:w="0" w:type="auto"/>
            <w:tcBorders>
              <w:bottom w:val="nil"/>
            </w:tcBorders>
            <w:shd w:val="clear" w:color="auto" w:fill="auto"/>
            <w:tcMar>
              <w:top w:w="150" w:type="dxa"/>
              <w:left w:w="150" w:type="dxa"/>
              <w:bottom w:w="150" w:type="dxa"/>
              <w:right w:w="150" w:type="dxa"/>
            </w:tcMar>
            <w:vAlign w:val="center"/>
            <w:hideMark/>
          </w:tcPr>
          <w:p w:rsidR="00AD43AB" w:rsidRPr="00AD43AB" w:rsidRDefault="00AD43AB" w:rsidP="00AD43AB">
            <w:pPr>
              <w:spacing w:after="0" w:line="330" w:lineRule="atLeast"/>
              <w:rPr>
                <w:rFonts w:eastAsia="Times New Roman" w:cs="Times New Roman"/>
                <w:sz w:val="24"/>
                <w:szCs w:val="24"/>
              </w:rPr>
            </w:pPr>
            <w:r w:rsidRPr="00AD43AB">
              <w:rPr>
                <w:rFonts w:eastAsia="Times New Roman" w:cs="Times New Roman"/>
                <w:sz w:val="24"/>
                <w:szCs w:val="24"/>
              </w:rPr>
              <w:t>Bộ Lao động - Thương binh và Xã hội</w:t>
            </w:r>
          </w:p>
        </w:tc>
      </w:tr>
    </w:tbl>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Yêu cầu, điều kiện thực hiện:</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Không có thông tin</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Từ khóa:</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Không có thông tin</w:t>
      </w:r>
    </w:p>
    <w:p w:rsidR="00AD43AB" w:rsidRPr="00AD43AB" w:rsidRDefault="00AD43AB" w:rsidP="00AD43AB">
      <w:pPr>
        <w:shd w:val="clear" w:color="auto" w:fill="FFFFFF"/>
        <w:spacing w:after="30" w:line="240" w:lineRule="auto"/>
        <w:rPr>
          <w:rFonts w:ascii="Arial" w:eastAsia="Times New Roman" w:hAnsi="Arial" w:cs="Arial"/>
          <w:color w:val="333333"/>
          <w:sz w:val="27"/>
          <w:szCs w:val="27"/>
        </w:rPr>
      </w:pPr>
      <w:r w:rsidRPr="00AD43AB">
        <w:rPr>
          <w:rFonts w:ascii="Arial" w:eastAsia="Times New Roman" w:hAnsi="Arial" w:cs="Arial"/>
          <w:color w:val="333333"/>
          <w:sz w:val="27"/>
          <w:szCs w:val="27"/>
        </w:rPr>
        <w:t>Mô tả:</w:t>
      </w:r>
    </w:p>
    <w:p w:rsidR="00AD43AB" w:rsidRPr="00AD43AB" w:rsidRDefault="00AD43AB" w:rsidP="00AD43AB">
      <w:pPr>
        <w:shd w:val="clear" w:color="auto" w:fill="FFFFFF"/>
        <w:spacing w:line="240" w:lineRule="auto"/>
        <w:rPr>
          <w:rFonts w:ascii="Arial" w:eastAsia="Times New Roman" w:hAnsi="Arial" w:cs="Arial"/>
          <w:color w:val="1E2F41"/>
          <w:sz w:val="27"/>
          <w:szCs w:val="27"/>
        </w:rPr>
      </w:pPr>
      <w:r w:rsidRPr="00AD43AB">
        <w:rPr>
          <w:rFonts w:ascii="Arial" w:eastAsia="Times New Roman" w:hAnsi="Arial" w:cs="Arial"/>
          <w:color w:val="1E2F41"/>
          <w:sz w:val="27"/>
          <w:szCs w:val="27"/>
        </w:rPr>
        <w:t>Không có thông tin</w:t>
      </w:r>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B"/>
    <w:rsid w:val="003E268A"/>
    <w:rsid w:val="00A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AD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AD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41547">
      <w:bodyDiv w:val="1"/>
      <w:marLeft w:val="0"/>
      <w:marRight w:val="0"/>
      <w:marTop w:val="0"/>
      <w:marBottom w:val="0"/>
      <w:divBdr>
        <w:top w:val="none" w:sz="0" w:space="0" w:color="auto"/>
        <w:left w:val="none" w:sz="0" w:space="0" w:color="auto"/>
        <w:bottom w:val="none" w:sz="0" w:space="0" w:color="auto"/>
        <w:right w:val="none" w:sz="0" w:space="0" w:color="auto"/>
      </w:divBdr>
      <w:divsChild>
        <w:div w:id="1072504972">
          <w:marLeft w:val="-225"/>
          <w:marRight w:val="-225"/>
          <w:marTop w:val="0"/>
          <w:marBottom w:val="300"/>
          <w:divBdr>
            <w:top w:val="none" w:sz="0" w:space="0" w:color="auto"/>
            <w:left w:val="none" w:sz="0" w:space="0" w:color="auto"/>
            <w:bottom w:val="none" w:sz="0" w:space="0" w:color="auto"/>
            <w:right w:val="none" w:sz="0" w:space="0" w:color="auto"/>
          </w:divBdr>
          <w:divsChild>
            <w:div w:id="171993387">
              <w:marLeft w:val="0"/>
              <w:marRight w:val="0"/>
              <w:marTop w:val="0"/>
              <w:marBottom w:val="30"/>
              <w:divBdr>
                <w:top w:val="none" w:sz="0" w:space="0" w:color="auto"/>
                <w:left w:val="none" w:sz="0" w:space="0" w:color="auto"/>
                <w:bottom w:val="none" w:sz="0" w:space="0" w:color="auto"/>
                <w:right w:val="none" w:sz="0" w:space="0" w:color="auto"/>
              </w:divBdr>
            </w:div>
            <w:div w:id="725298858">
              <w:marLeft w:val="0"/>
              <w:marRight w:val="0"/>
              <w:marTop w:val="0"/>
              <w:marBottom w:val="0"/>
              <w:divBdr>
                <w:top w:val="none" w:sz="0" w:space="0" w:color="auto"/>
                <w:left w:val="none" w:sz="0" w:space="0" w:color="auto"/>
                <w:bottom w:val="none" w:sz="0" w:space="0" w:color="auto"/>
                <w:right w:val="none" w:sz="0" w:space="0" w:color="auto"/>
              </w:divBdr>
            </w:div>
          </w:divsChild>
        </w:div>
        <w:div w:id="1995143269">
          <w:marLeft w:val="-225"/>
          <w:marRight w:val="-225"/>
          <w:marTop w:val="0"/>
          <w:marBottom w:val="300"/>
          <w:divBdr>
            <w:top w:val="none" w:sz="0" w:space="0" w:color="auto"/>
            <w:left w:val="none" w:sz="0" w:space="0" w:color="auto"/>
            <w:bottom w:val="none" w:sz="0" w:space="0" w:color="auto"/>
            <w:right w:val="none" w:sz="0" w:space="0" w:color="auto"/>
          </w:divBdr>
          <w:divsChild>
            <w:div w:id="819614663">
              <w:marLeft w:val="0"/>
              <w:marRight w:val="0"/>
              <w:marTop w:val="0"/>
              <w:marBottom w:val="30"/>
              <w:divBdr>
                <w:top w:val="none" w:sz="0" w:space="0" w:color="auto"/>
                <w:left w:val="none" w:sz="0" w:space="0" w:color="auto"/>
                <w:bottom w:val="none" w:sz="0" w:space="0" w:color="auto"/>
                <w:right w:val="none" w:sz="0" w:space="0" w:color="auto"/>
              </w:divBdr>
            </w:div>
            <w:div w:id="468791966">
              <w:marLeft w:val="0"/>
              <w:marRight w:val="0"/>
              <w:marTop w:val="0"/>
              <w:marBottom w:val="0"/>
              <w:divBdr>
                <w:top w:val="none" w:sz="0" w:space="0" w:color="auto"/>
                <w:left w:val="none" w:sz="0" w:space="0" w:color="auto"/>
                <w:bottom w:val="none" w:sz="0" w:space="0" w:color="auto"/>
                <w:right w:val="none" w:sz="0" w:space="0" w:color="auto"/>
              </w:divBdr>
            </w:div>
          </w:divsChild>
        </w:div>
        <w:div w:id="598879639">
          <w:marLeft w:val="-225"/>
          <w:marRight w:val="-225"/>
          <w:marTop w:val="0"/>
          <w:marBottom w:val="300"/>
          <w:divBdr>
            <w:top w:val="none" w:sz="0" w:space="0" w:color="auto"/>
            <w:left w:val="none" w:sz="0" w:space="0" w:color="auto"/>
            <w:bottom w:val="none" w:sz="0" w:space="0" w:color="auto"/>
            <w:right w:val="none" w:sz="0" w:space="0" w:color="auto"/>
          </w:divBdr>
          <w:divsChild>
            <w:div w:id="1493907363">
              <w:marLeft w:val="0"/>
              <w:marRight w:val="0"/>
              <w:marTop w:val="0"/>
              <w:marBottom w:val="30"/>
              <w:divBdr>
                <w:top w:val="none" w:sz="0" w:space="0" w:color="auto"/>
                <w:left w:val="none" w:sz="0" w:space="0" w:color="auto"/>
                <w:bottom w:val="none" w:sz="0" w:space="0" w:color="auto"/>
                <w:right w:val="none" w:sz="0" w:space="0" w:color="auto"/>
              </w:divBdr>
            </w:div>
            <w:div w:id="1967858298">
              <w:marLeft w:val="0"/>
              <w:marRight w:val="0"/>
              <w:marTop w:val="0"/>
              <w:marBottom w:val="0"/>
              <w:divBdr>
                <w:top w:val="none" w:sz="0" w:space="0" w:color="auto"/>
                <w:left w:val="none" w:sz="0" w:space="0" w:color="auto"/>
                <w:bottom w:val="none" w:sz="0" w:space="0" w:color="auto"/>
                <w:right w:val="none" w:sz="0" w:space="0" w:color="auto"/>
              </w:divBdr>
            </w:div>
          </w:divsChild>
        </w:div>
        <w:div w:id="32777526">
          <w:marLeft w:val="-225"/>
          <w:marRight w:val="-225"/>
          <w:marTop w:val="0"/>
          <w:marBottom w:val="300"/>
          <w:divBdr>
            <w:top w:val="none" w:sz="0" w:space="0" w:color="auto"/>
            <w:left w:val="none" w:sz="0" w:space="0" w:color="auto"/>
            <w:bottom w:val="none" w:sz="0" w:space="0" w:color="auto"/>
            <w:right w:val="none" w:sz="0" w:space="0" w:color="auto"/>
          </w:divBdr>
          <w:divsChild>
            <w:div w:id="493032302">
              <w:marLeft w:val="0"/>
              <w:marRight w:val="0"/>
              <w:marTop w:val="0"/>
              <w:marBottom w:val="30"/>
              <w:divBdr>
                <w:top w:val="none" w:sz="0" w:space="0" w:color="auto"/>
                <w:left w:val="none" w:sz="0" w:space="0" w:color="auto"/>
                <w:bottom w:val="none" w:sz="0" w:space="0" w:color="auto"/>
                <w:right w:val="none" w:sz="0" w:space="0" w:color="auto"/>
              </w:divBdr>
            </w:div>
            <w:div w:id="2006978911">
              <w:marLeft w:val="0"/>
              <w:marRight w:val="0"/>
              <w:marTop w:val="0"/>
              <w:marBottom w:val="0"/>
              <w:divBdr>
                <w:top w:val="none" w:sz="0" w:space="0" w:color="auto"/>
                <w:left w:val="none" w:sz="0" w:space="0" w:color="auto"/>
                <w:bottom w:val="none" w:sz="0" w:space="0" w:color="auto"/>
                <w:right w:val="none" w:sz="0" w:space="0" w:color="auto"/>
              </w:divBdr>
            </w:div>
          </w:divsChild>
        </w:div>
        <w:div w:id="768503332">
          <w:marLeft w:val="-225"/>
          <w:marRight w:val="-225"/>
          <w:marTop w:val="0"/>
          <w:marBottom w:val="300"/>
          <w:divBdr>
            <w:top w:val="none" w:sz="0" w:space="0" w:color="auto"/>
            <w:left w:val="none" w:sz="0" w:space="0" w:color="auto"/>
            <w:bottom w:val="none" w:sz="0" w:space="0" w:color="auto"/>
            <w:right w:val="none" w:sz="0" w:space="0" w:color="auto"/>
          </w:divBdr>
          <w:divsChild>
            <w:div w:id="144443566">
              <w:marLeft w:val="0"/>
              <w:marRight w:val="0"/>
              <w:marTop w:val="0"/>
              <w:marBottom w:val="30"/>
              <w:divBdr>
                <w:top w:val="none" w:sz="0" w:space="0" w:color="auto"/>
                <w:left w:val="none" w:sz="0" w:space="0" w:color="auto"/>
                <w:bottom w:val="none" w:sz="0" w:space="0" w:color="auto"/>
                <w:right w:val="none" w:sz="0" w:space="0" w:color="auto"/>
              </w:divBdr>
            </w:div>
            <w:div w:id="798959650">
              <w:marLeft w:val="0"/>
              <w:marRight w:val="0"/>
              <w:marTop w:val="0"/>
              <w:marBottom w:val="0"/>
              <w:divBdr>
                <w:top w:val="none" w:sz="0" w:space="0" w:color="auto"/>
                <w:left w:val="none" w:sz="0" w:space="0" w:color="auto"/>
                <w:bottom w:val="none" w:sz="0" w:space="0" w:color="auto"/>
                <w:right w:val="none" w:sz="0" w:space="0" w:color="auto"/>
              </w:divBdr>
              <w:divsChild>
                <w:div w:id="2187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9014">
          <w:marLeft w:val="-225"/>
          <w:marRight w:val="-225"/>
          <w:marTop w:val="0"/>
          <w:marBottom w:val="300"/>
          <w:divBdr>
            <w:top w:val="none" w:sz="0" w:space="0" w:color="auto"/>
            <w:left w:val="none" w:sz="0" w:space="0" w:color="auto"/>
            <w:bottom w:val="none" w:sz="0" w:space="0" w:color="auto"/>
            <w:right w:val="none" w:sz="0" w:space="0" w:color="auto"/>
          </w:divBdr>
          <w:divsChild>
            <w:div w:id="285739432">
              <w:marLeft w:val="0"/>
              <w:marRight w:val="0"/>
              <w:marTop w:val="0"/>
              <w:marBottom w:val="30"/>
              <w:divBdr>
                <w:top w:val="none" w:sz="0" w:space="0" w:color="auto"/>
                <w:left w:val="none" w:sz="0" w:space="0" w:color="auto"/>
                <w:bottom w:val="none" w:sz="0" w:space="0" w:color="auto"/>
                <w:right w:val="none" w:sz="0" w:space="0" w:color="auto"/>
              </w:divBdr>
            </w:div>
            <w:div w:id="529807170">
              <w:marLeft w:val="0"/>
              <w:marRight w:val="0"/>
              <w:marTop w:val="0"/>
              <w:marBottom w:val="0"/>
              <w:divBdr>
                <w:top w:val="none" w:sz="0" w:space="0" w:color="auto"/>
                <w:left w:val="none" w:sz="0" w:space="0" w:color="auto"/>
                <w:bottom w:val="none" w:sz="0" w:space="0" w:color="auto"/>
                <w:right w:val="none" w:sz="0" w:space="0" w:color="auto"/>
              </w:divBdr>
              <w:divsChild>
                <w:div w:id="17824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9174">
          <w:marLeft w:val="-225"/>
          <w:marRight w:val="-225"/>
          <w:marTop w:val="0"/>
          <w:marBottom w:val="300"/>
          <w:divBdr>
            <w:top w:val="none" w:sz="0" w:space="0" w:color="auto"/>
            <w:left w:val="none" w:sz="0" w:space="0" w:color="auto"/>
            <w:bottom w:val="none" w:sz="0" w:space="0" w:color="auto"/>
            <w:right w:val="none" w:sz="0" w:space="0" w:color="auto"/>
          </w:divBdr>
          <w:divsChild>
            <w:div w:id="1734506220">
              <w:marLeft w:val="0"/>
              <w:marRight w:val="0"/>
              <w:marTop w:val="0"/>
              <w:marBottom w:val="30"/>
              <w:divBdr>
                <w:top w:val="none" w:sz="0" w:space="0" w:color="auto"/>
                <w:left w:val="none" w:sz="0" w:space="0" w:color="auto"/>
                <w:bottom w:val="none" w:sz="0" w:space="0" w:color="auto"/>
                <w:right w:val="none" w:sz="0" w:space="0" w:color="auto"/>
              </w:divBdr>
            </w:div>
            <w:div w:id="232207045">
              <w:marLeft w:val="0"/>
              <w:marRight w:val="0"/>
              <w:marTop w:val="0"/>
              <w:marBottom w:val="0"/>
              <w:divBdr>
                <w:top w:val="none" w:sz="0" w:space="0" w:color="auto"/>
                <w:left w:val="none" w:sz="0" w:space="0" w:color="auto"/>
                <w:bottom w:val="none" w:sz="0" w:space="0" w:color="auto"/>
                <w:right w:val="none" w:sz="0" w:space="0" w:color="auto"/>
              </w:divBdr>
              <w:divsChild>
                <w:div w:id="20072417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1474008">
          <w:marLeft w:val="-225"/>
          <w:marRight w:val="-225"/>
          <w:marTop w:val="0"/>
          <w:marBottom w:val="300"/>
          <w:divBdr>
            <w:top w:val="none" w:sz="0" w:space="0" w:color="auto"/>
            <w:left w:val="none" w:sz="0" w:space="0" w:color="auto"/>
            <w:bottom w:val="none" w:sz="0" w:space="0" w:color="auto"/>
            <w:right w:val="none" w:sz="0" w:space="0" w:color="auto"/>
          </w:divBdr>
          <w:divsChild>
            <w:div w:id="1858152300">
              <w:marLeft w:val="0"/>
              <w:marRight w:val="0"/>
              <w:marTop w:val="0"/>
              <w:marBottom w:val="30"/>
              <w:divBdr>
                <w:top w:val="none" w:sz="0" w:space="0" w:color="auto"/>
                <w:left w:val="none" w:sz="0" w:space="0" w:color="auto"/>
                <w:bottom w:val="none" w:sz="0" w:space="0" w:color="auto"/>
                <w:right w:val="none" w:sz="0" w:space="0" w:color="auto"/>
              </w:divBdr>
            </w:div>
            <w:div w:id="1752190274">
              <w:marLeft w:val="0"/>
              <w:marRight w:val="0"/>
              <w:marTop w:val="0"/>
              <w:marBottom w:val="0"/>
              <w:divBdr>
                <w:top w:val="none" w:sz="0" w:space="0" w:color="auto"/>
                <w:left w:val="none" w:sz="0" w:space="0" w:color="auto"/>
                <w:bottom w:val="none" w:sz="0" w:space="0" w:color="auto"/>
                <w:right w:val="none" w:sz="0" w:space="0" w:color="auto"/>
              </w:divBdr>
            </w:div>
          </w:divsChild>
        </w:div>
        <w:div w:id="1455782500">
          <w:marLeft w:val="-225"/>
          <w:marRight w:val="-225"/>
          <w:marTop w:val="0"/>
          <w:marBottom w:val="300"/>
          <w:divBdr>
            <w:top w:val="none" w:sz="0" w:space="0" w:color="auto"/>
            <w:left w:val="none" w:sz="0" w:space="0" w:color="auto"/>
            <w:bottom w:val="none" w:sz="0" w:space="0" w:color="auto"/>
            <w:right w:val="none" w:sz="0" w:space="0" w:color="auto"/>
          </w:divBdr>
          <w:divsChild>
            <w:div w:id="1356231516">
              <w:marLeft w:val="0"/>
              <w:marRight w:val="0"/>
              <w:marTop w:val="0"/>
              <w:marBottom w:val="30"/>
              <w:divBdr>
                <w:top w:val="none" w:sz="0" w:space="0" w:color="auto"/>
                <w:left w:val="none" w:sz="0" w:space="0" w:color="auto"/>
                <w:bottom w:val="none" w:sz="0" w:space="0" w:color="auto"/>
                <w:right w:val="none" w:sz="0" w:space="0" w:color="auto"/>
              </w:divBdr>
            </w:div>
            <w:div w:id="784931987">
              <w:marLeft w:val="0"/>
              <w:marRight w:val="0"/>
              <w:marTop w:val="0"/>
              <w:marBottom w:val="0"/>
              <w:divBdr>
                <w:top w:val="none" w:sz="0" w:space="0" w:color="auto"/>
                <w:left w:val="none" w:sz="0" w:space="0" w:color="auto"/>
                <w:bottom w:val="none" w:sz="0" w:space="0" w:color="auto"/>
                <w:right w:val="none" w:sz="0" w:space="0" w:color="auto"/>
              </w:divBdr>
            </w:div>
          </w:divsChild>
        </w:div>
        <w:div w:id="280765163">
          <w:marLeft w:val="-225"/>
          <w:marRight w:val="-225"/>
          <w:marTop w:val="0"/>
          <w:marBottom w:val="300"/>
          <w:divBdr>
            <w:top w:val="none" w:sz="0" w:space="0" w:color="auto"/>
            <w:left w:val="none" w:sz="0" w:space="0" w:color="auto"/>
            <w:bottom w:val="none" w:sz="0" w:space="0" w:color="auto"/>
            <w:right w:val="none" w:sz="0" w:space="0" w:color="auto"/>
          </w:divBdr>
          <w:divsChild>
            <w:div w:id="1828590189">
              <w:marLeft w:val="0"/>
              <w:marRight w:val="0"/>
              <w:marTop w:val="0"/>
              <w:marBottom w:val="30"/>
              <w:divBdr>
                <w:top w:val="none" w:sz="0" w:space="0" w:color="auto"/>
                <w:left w:val="none" w:sz="0" w:space="0" w:color="auto"/>
                <w:bottom w:val="none" w:sz="0" w:space="0" w:color="auto"/>
                <w:right w:val="none" w:sz="0" w:space="0" w:color="auto"/>
              </w:divBdr>
            </w:div>
            <w:div w:id="1577323311">
              <w:marLeft w:val="0"/>
              <w:marRight w:val="0"/>
              <w:marTop w:val="0"/>
              <w:marBottom w:val="0"/>
              <w:divBdr>
                <w:top w:val="none" w:sz="0" w:space="0" w:color="auto"/>
                <w:left w:val="none" w:sz="0" w:space="0" w:color="auto"/>
                <w:bottom w:val="none" w:sz="0" w:space="0" w:color="auto"/>
                <w:right w:val="none" w:sz="0" w:space="0" w:color="auto"/>
              </w:divBdr>
            </w:div>
          </w:divsChild>
        </w:div>
        <w:div w:id="874347225">
          <w:marLeft w:val="-225"/>
          <w:marRight w:val="-225"/>
          <w:marTop w:val="0"/>
          <w:marBottom w:val="300"/>
          <w:divBdr>
            <w:top w:val="none" w:sz="0" w:space="0" w:color="auto"/>
            <w:left w:val="none" w:sz="0" w:space="0" w:color="auto"/>
            <w:bottom w:val="none" w:sz="0" w:space="0" w:color="auto"/>
            <w:right w:val="none" w:sz="0" w:space="0" w:color="auto"/>
          </w:divBdr>
          <w:divsChild>
            <w:div w:id="769590877">
              <w:marLeft w:val="0"/>
              <w:marRight w:val="0"/>
              <w:marTop w:val="0"/>
              <w:marBottom w:val="30"/>
              <w:divBdr>
                <w:top w:val="none" w:sz="0" w:space="0" w:color="auto"/>
                <w:left w:val="none" w:sz="0" w:space="0" w:color="auto"/>
                <w:bottom w:val="none" w:sz="0" w:space="0" w:color="auto"/>
                <w:right w:val="none" w:sz="0" w:space="0" w:color="auto"/>
              </w:divBdr>
            </w:div>
            <w:div w:id="632058769">
              <w:marLeft w:val="0"/>
              <w:marRight w:val="0"/>
              <w:marTop w:val="0"/>
              <w:marBottom w:val="0"/>
              <w:divBdr>
                <w:top w:val="none" w:sz="0" w:space="0" w:color="auto"/>
                <w:left w:val="none" w:sz="0" w:space="0" w:color="auto"/>
                <w:bottom w:val="none" w:sz="0" w:space="0" w:color="auto"/>
                <w:right w:val="none" w:sz="0" w:space="0" w:color="auto"/>
              </w:divBdr>
            </w:div>
          </w:divsChild>
        </w:div>
        <w:div w:id="1907759128">
          <w:marLeft w:val="-225"/>
          <w:marRight w:val="-225"/>
          <w:marTop w:val="0"/>
          <w:marBottom w:val="300"/>
          <w:divBdr>
            <w:top w:val="none" w:sz="0" w:space="0" w:color="auto"/>
            <w:left w:val="none" w:sz="0" w:space="0" w:color="auto"/>
            <w:bottom w:val="none" w:sz="0" w:space="0" w:color="auto"/>
            <w:right w:val="none" w:sz="0" w:space="0" w:color="auto"/>
          </w:divBdr>
          <w:divsChild>
            <w:div w:id="1905943776">
              <w:marLeft w:val="0"/>
              <w:marRight w:val="0"/>
              <w:marTop w:val="0"/>
              <w:marBottom w:val="30"/>
              <w:divBdr>
                <w:top w:val="none" w:sz="0" w:space="0" w:color="auto"/>
                <w:left w:val="none" w:sz="0" w:space="0" w:color="auto"/>
                <w:bottom w:val="none" w:sz="0" w:space="0" w:color="auto"/>
                <w:right w:val="none" w:sz="0" w:space="0" w:color="auto"/>
              </w:divBdr>
            </w:div>
            <w:div w:id="438911447">
              <w:marLeft w:val="0"/>
              <w:marRight w:val="0"/>
              <w:marTop w:val="0"/>
              <w:marBottom w:val="0"/>
              <w:divBdr>
                <w:top w:val="none" w:sz="0" w:space="0" w:color="auto"/>
                <w:left w:val="none" w:sz="0" w:space="0" w:color="auto"/>
                <w:bottom w:val="none" w:sz="0" w:space="0" w:color="auto"/>
                <w:right w:val="none" w:sz="0" w:space="0" w:color="auto"/>
              </w:divBdr>
            </w:div>
          </w:divsChild>
        </w:div>
        <w:div w:id="1296334314">
          <w:marLeft w:val="-225"/>
          <w:marRight w:val="-225"/>
          <w:marTop w:val="0"/>
          <w:marBottom w:val="300"/>
          <w:divBdr>
            <w:top w:val="none" w:sz="0" w:space="0" w:color="auto"/>
            <w:left w:val="none" w:sz="0" w:space="0" w:color="auto"/>
            <w:bottom w:val="none" w:sz="0" w:space="0" w:color="auto"/>
            <w:right w:val="none" w:sz="0" w:space="0" w:color="auto"/>
          </w:divBdr>
          <w:divsChild>
            <w:div w:id="1505828100">
              <w:marLeft w:val="0"/>
              <w:marRight w:val="0"/>
              <w:marTop w:val="0"/>
              <w:marBottom w:val="30"/>
              <w:divBdr>
                <w:top w:val="none" w:sz="0" w:space="0" w:color="auto"/>
                <w:left w:val="none" w:sz="0" w:space="0" w:color="auto"/>
                <w:bottom w:val="none" w:sz="0" w:space="0" w:color="auto"/>
                <w:right w:val="none" w:sz="0" w:space="0" w:color="auto"/>
              </w:divBdr>
            </w:div>
            <w:div w:id="700784284">
              <w:marLeft w:val="0"/>
              <w:marRight w:val="0"/>
              <w:marTop w:val="0"/>
              <w:marBottom w:val="0"/>
              <w:divBdr>
                <w:top w:val="none" w:sz="0" w:space="0" w:color="auto"/>
                <w:left w:val="none" w:sz="0" w:space="0" w:color="auto"/>
                <w:bottom w:val="none" w:sz="0" w:space="0" w:color="auto"/>
                <w:right w:val="none" w:sz="0" w:space="0" w:color="auto"/>
              </w:divBdr>
            </w:div>
          </w:divsChild>
        </w:div>
        <w:div w:id="1971127077">
          <w:marLeft w:val="-225"/>
          <w:marRight w:val="-225"/>
          <w:marTop w:val="0"/>
          <w:marBottom w:val="300"/>
          <w:divBdr>
            <w:top w:val="none" w:sz="0" w:space="0" w:color="auto"/>
            <w:left w:val="none" w:sz="0" w:space="0" w:color="auto"/>
            <w:bottom w:val="none" w:sz="0" w:space="0" w:color="auto"/>
            <w:right w:val="none" w:sz="0" w:space="0" w:color="auto"/>
          </w:divBdr>
          <w:divsChild>
            <w:div w:id="403915637">
              <w:marLeft w:val="0"/>
              <w:marRight w:val="0"/>
              <w:marTop w:val="0"/>
              <w:marBottom w:val="30"/>
              <w:divBdr>
                <w:top w:val="none" w:sz="0" w:space="0" w:color="auto"/>
                <w:left w:val="none" w:sz="0" w:space="0" w:color="auto"/>
                <w:bottom w:val="none" w:sz="0" w:space="0" w:color="auto"/>
                <w:right w:val="none" w:sz="0" w:space="0" w:color="auto"/>
              </w:divBdr>
            </w:div>
            <w:div w:id="1951357938">
              <w:marLeft w:val="0"/>
              <w:marRight w:val="0"/>
              <w:marTop w:val="0"/>
              <w:marBottom w:val="0"/>
              <w:divBdr>
                <w:top w:val="none" w:sz="0" w:space="0" w:color="auto"/>
                <w:left w:val="none" w:sz="0" w:space="0" w:color="auto"/>
                <w:bottom w:val="none" w:sz="0" w:space="0" w:color="auto"/>
                <w:right w:val="none" w:sz="0" w:space="0" w:color="auto"/>
              </w:divBdr>
            </w:div>
          </w:divsChild>
        </w:div>
        <w:div w:id="1287858722">
          <w:marLeft w:val="-225"/>
          <w:marRight w:val="-225"/>
          <w:marTop w:val="0"/>
          <w:marBottom w:val="300"/>
          <w:divBdr>
            <w:top w:val="none" w:sz="0" w:space="0" w:color="auto"/>
            <w:left w:val="none" w:sz="0" w:space="0" w:color="auto"/>
            <w:bottom w:val="none" w:sz="0" w:space="0" w:color="auto"/>
            <w:right w:val="none" w:sz="0" w:space="0" w:color="auto"/>
          </w:divBdr>
          <w:divsChild>
            <w:div w:id="954753799">
              <w:marLeft w:val="0"/>
              <w:marRight w:val="0"/>
              <w:marTop w:val="0"/>
              <w:marBottom w:val="30"/>
              <w:divBdr>
                <w:top w:val="none" w:sz="0" w:space="0" w:color="auto"/>
                <w:left w:val="none" w:sz="0" w:space="0" w:color="auto"/>
                <w:bottom w:val="none" w:sz="0" w:space="0" w:color="auto"/>
                <w:right w:val="none" w:sz="0" w:space="0" w:color="auto"/>
              </w:divBdr>
            </w:div>
            <w:div w:id="766846957">
              <w:marLeft w:val="0"/>
              <w:marRight w:val="0"/>
              <w:marTop w:val="0"/>
              <w:marBottom w:val="0"/>
              <w:divBdr>
                <w:top w:val="none" w:sz="0" w:space="0" w:color="auto"/>
                <w:left w:val="none" w:sz="0" w:space="0" w:color="auto"/>
                <w:bottom w:val="none" w:sz="0" w:space="0" w:color="auto"/>
                <w:right w:val="none" w:sz="0" w:space="0" w:color="auto"/>
              </w:divBdr>
              <w:divsChild>
                <w:div w:id="14976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329">
          <w:marLeft w:val="-225"/>
          <w:marRight w:val="-225"/>
          <w:marTop w:val="0"/>
          <w:marBottom w:val="300"/>
          <w:divBdr>
            <w:top w:val="none" w:sz="0" w:space="0" w:color="auto"/>
            <w:left w:val="none" w:sz="0" w:space="0" w:color="auto"/>
            <w:bottom w:val="none" w:sz="0" w:space="0" w:color="auto"/>
            <w:right w:val="none" w:sz="0" w:space="0" w:color="auto"/>
          </w:divBdr>
          <w:divsChild>
            <w:div w:id="2002850174">
              <w:marLeft w:val="0"/>
              <w:marRight w:val="0"/>
              <w:marTop w:val="0"/>
              <w:marBottom w:val="30"/>
              <w:divBdr>
                <w:top w:val="none" w:sz="0" w:space="0" w:color="auto"/>
                <w:left w:val="none" w:sz="0" w:space="0" w:color="auto"/>
                <w:bottom w:val="none" w:sz="0" w:space="0" w:color="auto"/>
                <w:right w:val="none" w:sz="0" w:space="0" w:color="auto"/>
              </w:divBdr>
            </w:div>
            <w:div w:id="380255574">
              <w:marLeft w:val="0"/>
              <w:marRight w:val="0"/>
              <w:marTop w:val="0"/>
              <w:marBottom w:val="0"/>
              <w:divBdr>
                <w:top w:val="none" w:sz="0" w:space="0" w:color="auto"/>
                <w:left w:val="none" w:sz="0" w:space="0" w:color="auto"/>
                <w:bottom w:val="none" w:sz="0" w:space="0" w:color="auto"/>
                <w:right w:val="none" w:sz="0" w:space="0" w:color="auto"/>
              </w:divBdr>
            </w:div>
          </w:divsChild>
        </w:div>
        <w:div w:id="1445424460">
          <w:marLeft w:val="-225"/>
          <w:marRight w:val="-225"/>
          <w:marTop w:val="0"/>
          <w:marBottom w:val="300"/>
          <w:divBdr>
            <w:top w:val="none" w:sz="0" w:space="0" w:color="auto"/>
            <w:left w:val="none" w:sz="0" w:space="0" w:color="auto"/>
            <w:bottom w:val="none" w:sz="0" w:space="0" w:color="auto"/>
            <w:right w:val="none" w:sz="0" w:space="0" w:color="auto"/>
          </w:divBdr>
          <w:divsChild>
            <w:div w:id="1424372561">
              <w:marLeft w:val="0"/>
              <w:marRight w:val="0"/>
              <w:marTop w:val="0"/>
              <w:marBottom w:val="30"/>
              <w:divBdr>
                <w:top w:val="none" w:sz="0" w:space="0" w:color="auto"/>
                <w:left w:val="none" w:sz="0" w:space="0" w:color="auto"/>
                <w:bottom w:val="none" w:sz="0" w:space="0" w:color="auto"/>
                <w:right w:val="none" w:sz="0" w:space="0" w:color="auto"/>
              </w:divBdr>
            </w:div>
            <w:div w:id="1258446176">
              <w:marLeft w:val="0"/>
              <w:marRight w:val="0"/>
              <w:marTop w:val="0"/>
              <w:marBottom w:val="0"/>
              <w:divBdr>
                <w:top w:val="none" w:sz="0" w:space="0" w:color="auto"/>
                <w:left w:val="none" w:sz="0" w:space="0" w:color="auto"/>
                <w:bottom w:val="none" w:sz="0" w:space="0" w:color="auto"/>
                <w:right w:val="none" w:sz="0" w:space="0" w:color="auto"/>
              </w:divBdr>
            </w:div>
          </w:divsChild>
        </w:div>
        <w:div w:id="1731342671">
          <w:marLeft w:val="-225"/>
          <w:marRight w:val="-225"/>
          <w:marTop w:val="0"/>
          <w:marBottom w:val="300"/>
          <w:divBdr>
            <w:top w:val="none" w:sz="0" w:space="0" w:color="auto"/>
            <w:left w:val="none" w:sz="0" w:space="0" w:color="auto"/>
            <w:bottom w:val="none" w:sz="0" w:space="0" w:color="auto"/>
            <w:right w:val="none" w:sz="0" w:space="0" w:color="auto"/>
          </w:divBdr>
          <w:divsChild>
            <w:div w:id="384180841">
              <w:marLeft w:val="0"/>
              <w:marRight w:val="0"/>
              <w:marTop w:val="0"/>
              <w:marBottom w:val="30"/>
              <w:divBdr>
                <w:top w:val="none" w:sz="0" w:space="0" w:color="auto"/>
                <w:left w:val="none" w:sz="0" w:space="0" w:color="auto"/>
                <w:bottom w:val="none" w:sz="0" w:space="0" w:color="auto"/>
                <w:right w:val="none" w:sz="0" w:space="0" w:color="auto"/>
              </w:divBdr>
            </w:div>
            <w:div w:id="9098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2020-01-22T09:16:00Z</dcterms:created>
  <dcterms:modified xsi:type="dcterms:W3CDTF">2020-01-22T09:16:00Z</dcterms:modified>
</cp:coreProperties>
</file>