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70" w:rsidRPr="00234870" w:rsidRDefault="00234870" w:rsidP="00234870">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234870">
        <w:rPr>
          <w:rFonts w:ascii="Tahoma" w:eastAsia="Times New Roman" w:hAnsi="Tahoma" w:cs="Tahoma"/>
          <w:b/>
          <w:bCs/>
          <w:color w:val="000000"/>
          <w:sz w:val="25"/>
          <w:szCs w:val="25"/>
        </w:rPr>
        <w:t>THÔNG BÁO MỞ LỚP BỒI DƯỠNG VỀ TÔN GIÁO THEO QUY ĐỊNH TẠI KHOẢN 2 ĐIỀU 41 CỦA LUẬT TÍN NGƯỠNG, TÔN GIÁO</w:t>
      </w:r>
    </w:p>
    <w:bookmarkEnd w:id="0"/>
    <w:tbl>
      <w:tblPr>
        <w:tblW w:w="10080"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9090"/>
      </w:tblGrid>
      <w:tr w:rsidR="00234870" w:rsidRPr="00234870" w:rsidTr="00234870">
        <w:trPr>
          <w:gridAfter w:val="1"/>
          <w:wAfter w:w="9090" w:type="dxa"/>
        </w:trPr>
        <w:tc>
          <w:tcPr>
            <w:tcW w:w="0" w:type="auto"/>
            <w:shd w:val="clear" w:color="auto" w:fill="FFFFFF"/>
            <w:vAlign w:val="center"/>
            <w:hideMark/>
          </w:tcPr>
          <w:p w:rsidR="00234870" w:rsidRPr="00234870" w:rsidRDefault="00234870" w:rsidP="00234870">
            <w:pPr>
              <w:spacing w:after="0" w:line="240" w:lineRule="auto"/>
              <w:rPr>
                <w:rFonts w:eastAsia="Times New Roman" w:cs="Times New Roman"/>
                <w:sz w:val="24"/>
                <w:szCs w:val="24"/>
              </w:rPr>
            </w:pPr>
          </w:p>
        </w:tc>
      </w:tr>
      <w:tr w:rsidR="00234870" w:rsidRPr="00234870" w:rsidTr="00234870">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Thẩm quyền giải quyết</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UBND cấp huyện</w:t>
            </w:r>
          </w:p>
        </w:tc>
      </w:tr>
      <w:tr w:rsidR="00234870" w:rsidRPr="00234870" w:rsidTr="00234870">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Lĩnh vực</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Tôn giáo</w:t>
            </w:r>
          </w:p>
        </w:tc>
      </w:tr>
      <w:tr w:rsidR="00234870" w:rsidRPr="00234870" w:rsidTr="00234870">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Cách thức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Gửi văn bản thông báo trực tiếp tại Ủy ban nhân dân cấp huyện; qua đường bưu chính hoặc thông qua dịch vụ công trực tuyến.</w:t>
            </w:r>
            <w:r w:rsidRPr="00234870">
              <w:rPr>
                <w:rFonts w:eastAsia="Times New Roman" w:cs="Times New Roman"/>
                <w:sz w:val="24"/>
                <w:szCs w:val="24"/>
              </w:rPr>
              <w:br/>
              <w:t>Văn bản thông báo phải có xác nhận của Ủy ban nhân dân cấp huyện. Nếu gửi qua đường bưu chính, ngày tiếp nhận văn bản thông báo được tính theo ngày ghi trên dấu công văn đến.</w:t>
            </w:r>
          </w:p>
        </w:tc>
      </w:tr>
      <w:tr w:rsidR="00234870" w:rsidRPr="00234870" w:rsidTr="00234870">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Trình tự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Chậm nhất là 20 ngày trước ngày khai giảng, tổ chức tôn giáo, tổ chức tôn giáo trực thuộc mở lớp bồi dưỡng về tôn giáo theo quy định tại khoản 2 Điều 41 của Luật tín ngưỡng, tôn giáo gửi văn bản thông báo đến Ủy ban nhân dân cấp huyện nơi mở lớp.</w:t>
            </w:r>
          </w:p>
        </w:tc>
      </w:tr>
      <w:tr w:rsidR="00234870" w:rsidRPr="00234870" w:rsidTr="00234870">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Thành phần hồ sơ</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 Thành phần hồ sơ: Văn bản thông báo nêu rõ tên lớp, địa điểm, lý do, thời gian học, nội dung, chương trình, thành phần tham dự, danh sách giảng viên.</w:t>
            </w:r>
            <w:r w:rsidRPr="00234870">
              <w:rPr>
                <w:rFonts w:eastAsia="Times New Roman" w:cs="Times New Roman"/>
                <w:sz w:val="24"/>
                <w:szCs w:val="24"/>
              </w:rPr>
              <w:br/>
              <w:t>- Số lượng hồ sơ: 01 (bộ).</w:t>
            </w:r>
          </w:p>
        </w:tc>
      </w:tr>
      <w:tr w:rsidR="00234870" w:rsidRPr="00234870" w:rsidTr="00234870">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Thời hạn giải quyết</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Ngay sau khi Ủy ban nhân dân cấp huyện nhận được văn bản thông báo hợp lệ.</w:t>
            </w:r>
          </w:p>
        </w:tc>
      </w:tr>
      <w:tr w:rsidR="00234870" w:rsidRPr="00234870" w:rsidTr="00234870">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Lệ phí</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Không</w:t>
            </w:r>
          </w:p>
        </w:tc>
      </w:tr>
      <w:tr w:rsidR="00234870" w:rsidRPr="00234870" w:rsidTr="00234870">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Kết quả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Văn bản xác nhận của Ủy ban nhân dân cấp huyện về việc tiếp nhận thông báo.</w:t>
            </w:r>
            <w:r w:rsidRPr="00234870">
              <w:rPr>
                <w:rFonts w:eastAsia="Times New Roman" w:cs="Times New Roman"/>
                <w:sz w:val="24"/>
                <w:szCs w:val="24"/>
              </w:rPr>
              <w:br/>
              <w:t>Văn bản thông báo được lưu tại Ủy ban nhân dân cấp huyện để thực hiện công tác quản lý nhà nước về tín ngưỡng, tôn giáo.</w:t>
            </w:r>
          </w:p>
        </w:tc>
      </w:tr>
      <w:tr w:rsidR="00234870" w:rsidRPr="00234870" w:rsidTr="00234870">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Cơ quan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i/>
                <w:iCs/>
                <w:sz w:val="24"/>
                <w:szCs w:val="24"/>
              </w:rPr>
              <w:t>- </w:t>
            </w:r>
            <w:r w:rsidRPr="00234870">
              <w:rPr>
                <w:rFonts w:eastAsia="Times New Roman" w:cs="Times New Roman"/>
                <w:b/>
                <w:bCs/>
                <w:sz w:val="24"/>
                <w:szCs w:val="24"/>
              </w:rPr>
              <w:t>Cơ quan có thẩm quyền tiếp nhận thông báo: </w:t>
            </w:r>
            <w:r w:rsidRPr="00234870">
              <w:rPr>
                <w:rFonts w:eastAsia="Times New Roman" w:cs="Times New Roman"/>
                <w:sz w:val="24"/>
                <w:szCs w:val="24"/>
              </w:rPr>
              <w:t>Ủy ban nhân dân cấp huyện.</w:t>
            </w:r>
            <w:r w:rsidRPr="00234870">
              <w:rPr>
                <w:rFonts w:eastAsia="Times New Roman" w:cs="Times New Roman"/>
                <w:sz w:val="24"/>
                <w:szCs w:val="24"/>
              </w:rPr>
              <w:br/>
            </w:r>
            <w:r w:rsidRPr="00234870">
              <w:rPr>
                <w:rFonts w:eastAsia="Times New Roman" w:cs="Times New Roman"/>
                <w:b/>
                <w:bCs/>
                <w:sz w:val="24"/>
                <w:szCs w:val="24"/>
              </w:rPr>
              <w:t>- Cơ quan trực tiếp thực hiện thủ tục hành chính:</w:t>
            </w:r>
            <w:r w:rsidRPr="00234870">
              <w:rPr>
                <w:rFonts w:eastAsia="Times New Roman" w:cs="Times New Roman"/>
                <w:sz w:val="24"/>
                <w:szCs w:val="24"/>
              </w:rPr>
              <w:t> Phòng Nội vụ.</w:t>
            </w:r>
          </w:p>
        </w:tc>
      </w:tr>
      <w:tr w:rsidR="00234870" w:rsidRPr="00234870" w:rsidTr="00234870">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Đối tượng thực hiện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Tổ chức tôn giáo, tổ chức tôn giáo trực thuộc mở lớp bồi dưỡng về tôn giáo theo quy định tại khoản 2 Điều 41 của Luật tín ngưỡng, tôn giáo.</w:t>
            </w:r>
          </w:p>
        </w:tc>
      </w:tr>
      <w:tr w:rsidR="00234870" w:rsidRPr="00234870" w:rsidTr="00234870">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Yêu cầu hoặc điều kiện</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b/>
                <w:bCs/>
                <w:sz w:val="24"/>
                <w:szCs w:val="24"/>
              </w:rPr>
              <w:t>- </w:t>
            </w:r>
            <w:r w:rsidRPr="00234870">
              <w:rPr>
                <w:rFonts w:eastAsia="Times New Roman" w:cs="Times New Roman"/>
                <w:sz w:val="24"/>
                <w:szCs w:val="24"/>
              </w:rPr>
              <w:t>Chậm nhất là 20 ngày trước ngày khai giảng, tổ chức tôn giáo, tổ chức tôn giáo trực thuộccó trách nhiệm thông báo.</w:t>
            </w:r>
            <w:r w:rsidRPr="00234870">
              <w:rPr>
                <w:rFonts w:eastAsia="Times New Roman" w:cs="Times New Roman"/>
                <w:sz w:val="24"/>
                <w:szCs w:val="24"/>
              </w:rPr>
              <w:br/>
              <w:t>- Trường hợp việc mở lớp bồi dưỡng về tôn giáo vi phạm quy định tại Điều 5 của Luật tín ngưỡng, tôn giáo, Ủy ban nhân dân cấp huyện có văn bản yêu cầu tổ chức tôn giáo, tổ chức tôn giáo trực thuộc không tổ chức hoặc dừng việc mở lớp bồi dưỡng.</w:t>
            </w:r>
          </w:p>
        </w:tc>
      </w:tr>
      <w:tr w:rsidR="00234870" w:rsidRPr="00234870" w:rsidTr="00234870">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Căn cứ pháp lý</w:t>
            </w:r>
          </w:p>
        </w:tc>
        <w:tc>
          <w:tcPr>
            <w:tcW w:w="90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4870" w:rsidRPr="00234870" w:rsidRDefault="00234870" w:rsidP="00234870">
            <w:pPr>
              <w:spacing w:after="0" w:line="240" w:lineRule="auto"/>
              <w:rPr>
                <w:rFonts w:eastAsia="Times New Roman" w:cs="Times New Roman"/>
                <w:sz w:val="24"/>
                <w:szCs w:val="24"/>
              </w:rPr>
            </w:pPr>
            <w:r w:rsidRPr="00234870">
              <w:rPr>
                <w:rFonts w:eastAsia="Times New Roman" w:cs="Times New Roman"/>
                <w:sz w:val="24"/>
                <w:szCs w:val="24"/>
              </w:rPr>
              <w:t>- Luật tín ngưỡng, tôn giáo (Luật số 02/2016/QH14 ngày 18/11/2016).</w:t>
            </w:r>
            <w:r w:rsidRPr="00234870">
              <w:rPr>
                <w:rFonts w:eastAsia="Times New Roman" w:cs="Times New Roman"/>
                <w:sz w:val="24"/>
                <w:szCs w:val="24"/>
              </w:rPr>
              <w:br/>
              <w:t>- Nghị định số 162/2017/NĐ-CP ngày 30/12/2017 của Chính phủ quy định chi tiết một số điều và biện pháp thi hành Luật tín ngưỡng, tôn giáo.</w:t>
            </w:r>
            <w:r w:rsidRPr="00234870">
              <w:rPr>
                <w:rFonts w:eastAsia="Times New Roman" w:cs="Times New Roman"/>
                <w:sz w:val="24"/>
                <w:szCs w:val="24"/>
              </w:rPr>
              <w:br/>
              <w:t>- Thông tư số 02/2017/TT-VPCP ngày 31/10/2017 của Văn phòng Chính phủ hướng dẫn về nghiệp vụ kiểm soát thủ tục hành chính</w:t>
            </w:r>
          </w:p>
        </w:tc>
      </w:tr>
    </w:tbl>
    <w:p w:rsidR="00234870" w:rsidRPr="00234870" w:rsidRDefault="00234870" w:rsidP="00234870">
      <w:pPr>
        <w:shd w:val="clear" w:color="auto" w:fill="FFFFFF"/>
        <w:spacing w:after="0" w:line="240" w:lineRule="auto"/>
        <w:rPr>
          <w:rFonts w:ascii="Tahoma" w:eastAsia="Times New Roman" w:hAnsi="Tahoma" w:cs="Tahoma"/>
          <w:color w:val="000000"/>
          <w:sz w:val="24"/>
          <w:szCs w:val="24"/>
        </w:rPr>
      </w:pPr>
      <w:r w:rsidRPr="00234870">
        <w:rPr>
          <w:rFonts w:ascii="Tahoma" w:eastAsia="Times New Roman" w:hAnsi="Tahoma" w:cs="Tahoma"/>
          <w:color w:val="000000"/>
          <w:sz w:val="24"/>
          <w:szCs w:val="24"/>
        </w:rPr>
        <w:t>* Mẫu đơn, mẫu tờ khai:</w:t>
      </w:r>
    </w:p>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70"/>
    <w:rsid w:val="00234870"/>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3487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4870"/>
    <w:rPr>
      <w:rFonts w:eastAsia="Times New Roman" w:cs="Times New Roman"/>
      <w:b/>
      <w:bCs/>
      <w:sz w:val="27"/>
      <w:szCs w:val="27"/>
    </w:rPr>
  </w:style>
  <w:style w:type="character" w:styleId="Emphasis">
    <w:name w:val="Emphasis"/>
    <w:basedOn w:val="DefaultParagraphFont"/>
    <w:uiPriority w:val="20"/>
    <w:qFormat/>
    <w:rsid w:val="00234870"/>
    <w:rPr>
      <w:i/>
      <w:iCs/>
    </w:rPr>
  </w:style>
  <w:style w:type="character" w:styleId="Strong">
    <w:name w:val="Strong"/>
    <w:basedOn w:val="DefaultParagraphFont"/>
    <w:uiPriority w:val="22"/>
    <w:qFormat/>
    <w:rsid w:val="002348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3487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4870"/>
    <w:rPr>
      <w:rFonts w:eastAsia="Times New Roman" w:cs="Times New Roman"/>
      <w:b/>
      <w:bCs/>
      <w:sz w:val="27"/>
      <w:szCs w:val="27"/>
    </w:rPr>
  </w:style>
  <w:style w:type="character" w:styleId="Emphasis">
    <w:name w:val="Emphasis"/>
    <w:basedOn w:val="DefaultParagraphFont"/>
    <w:uiPriority w:val="20"/>
    <w:qFormat/>
    <w:rsid w:val="00234870"/>
    <w:rPr>
      <w:i/>
      <w:iCs/>
    </w:rPr>
  </w:style>
  <w:style w:type="character" w:styleId="Strong">
    <w:name w:val="Strong"/>
    <w:basedOn w:val="DefaultParagraphFont"/>
    <w:uiPriority w:val="22"/>
    <w:qFormat/>
    <w:rsid w:val="00234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87627">
      <w:bodyDiv w:val="1"/>
      <w:marLeft w:val="0"/>
      <w:marRight w:val="0"/>
      <w:marTop w:val="0"/>
      <w:marBottom w:val="0"/>
      <w:divBdr>
        <w:top w:val="none" w:sz="0" w:space="0" w:color="auto"/>
        <w:left w:val="none" w:sz="0" w:space="0" w:color="auto"/>
        <w:bottom w:val="none" w:sz="0" w:space="0" w:color="auto"/>
        <w:right w:val="none" w:sz="0" w:space="0" w:color="auto"/>
      </w:divBdr>
      <w:divsChild>
        <w:div w:id="732241731">
          <w:marLeft w:val="0"/>
          <w:marRight w:val="0"/>
          <w:marTop w:val="0"/>
          <w:marBottom w:val="0"/>
          <w:divBdr>
            <w:top w:val="none" w:sz="0" w:space="0" w:color="auto"/>
            <w:left w:val="none" w:sz="0" w:space="0" w:color="auto"/>
            <w:bottom w:val="none" w:sz="0" w:space="0" w:color="auto"/>
            <w:right w:val="none" w:sz="0" w:space="0" w:color="auto"/>
          </w:divBdr>
          <w:divsChild>
            <w:div w:id="1149051320">
              <w:marLeft w:val="0"/>
              <w:marRight w:val="0"/>
              <w:marTop w:val="0"/>
              <w:marBottom w:val="0"/>
              <w:divBdr>
                <w:top w:val="none" w:sz="0" w:space="0" w:color="auto"/>
                <w:left w:val="none" w:sz="0" w:space="0" w:color="auto"/>
                <w:bottom w:val="none" w:sz="0" w:space="0" w:color="auto"/>
                <w:right w:val="none" w:sz="0" w:space="0" w:color="auto"/>
              </w:divBdr>
              <w:divsChild>
                <w:div w:id="767577415">
                  <w:marLeft w:val="0"/>
                  <w:marRight w:val="0"/>
                  <w:marTop w:val="0"/>
                  <w:marBottom w:val="0"/>
                  <w:divBdr>
                    <w:top w:val="none" w:sz="0" w:space="0" w:color="auto"/>
                    <w:left w:val="none" w:sz="0" w:space="0" w:color="auto"/>
                    <w:bottom w:val="none" w:sz="0" w:space="0" w:color="auto"/>
                    <w:right w:val="none" w:sz="0" w:space="0" w:color="auto"/>
                  </w:divBdr>
                  <w:divsChild>
                    <w:div w:id="879827561">
                      <w:marLeft w:val="0"/>
                      <w:marRight w:val="0"/>
                      <w:marTop w:val="0"/>
                      <w:marBottom w:val="0"/>
                      <w:divBdr>
                        <w:top w:val="none" w:sz="0" w:space="0" w:color="auto"/>
                        <w:left w:val="none" w:sz="0" w:space="0" w:color="auto"/>
                        <w:bottom w:val="none" w:sz="0" w:space="0" w:color="auto"/>
                        <w:right w:val="none" w:sz="0" w:space="0" w:color="auto"/>
                      </w:divBdr>
                      <w:divsChild>
                        <w:div w:id="925306362">
                          <w:marLeft w:val="0"/>
                          <w:marRight w:val="0"/>
                          <w:marTop w:val="0"/>
                          <w:marBottom w:val="0"/>
                          <w:divBdr>
                            <w:top w:val="none" w:sz="0" w:space="0" w:color="auto"/>
                            <w:left w:val="none" w:sz="0" w:space="0" w:color="auto"/>
                            <w:bottom w:val="none" w:sz="0" w:space="0" w:color="auto"/>
                            <w:right w:val="none" w:sz="0" w:space="0" w:color="auto"/>
                          </w:divBdr>
                          <w:divsChild>
                            <w:div w:id="8755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2020-01-20T09:37:00Z</dcterms:created>
  <dcterms:modified xsi:type="dcterms:W3CDTF">2020-01-20T09:37:00Z</dcterms:modified>
</cp:coreProperties>
</file>