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ACA" w:rsidRPr="00797ACA" w:rsidRDefault="00797ACA" w:rsidP="00797ACA">
      <w:pPr>
        <w:shd w:val="clear" w:color="auto" w:fill="FFFFFF"/>
        <w:spacing w:before="100" w:beforeAutospacing="1" w:after="100" w:afterAutospacing="1" w:line="240" w:lineRule="auto"/>
        <w:outlineLvl w:val="2"/>
        <w:rPr>
          <w:rFonts w:ascii="Tahoma" w:eastAsia="Times New Roman" w:hAnsi="Tahoma" w:cs="Tahoma"/>
          <w:b/>
          <w:bCs/>
          <w:color w:val="000000"/>
          <w:sz w:val="25"/>
          <w:szCs w:val="25"/>
        </w:rPr>
      </w:pPr>
      <w:bookmarkStart w:id="0" w:name="_GoBack"/>
      <w:r w:rsidRPr="00797ACA">
        <w:rPr>
          <w:rFonts w:ascii="Tahoma" w:eastAsia="Times New Roman" w:hAnsi="Tahoma" w:cs="Tahoma"/>
          <w:b/>
          <w:bCs/>
          <w:color w:val="000000"/>
          <w:sz w:val="25"/>
          <w:szCs w:val="25"/>
        </w:rPr>
        <w:t>Công bố mở cảng cá loại 3</w:t>
      </w:r>
    </w:p>
    <w:bookmarkEnd w:id="0"/>
    <w:tbl>
      <w:tblPr>
        <w:tblW w:w="10080" w:type="dxa"/>
        <w:tblBorders>
          <w:top w:val="outset" w:sz="6" w:space="0" w:color="808080"/>
          <w:left w:val="outset" w:sz="6" w:space="0" w:color="808080"/>
          <w:bottom w:val="outset" w:sz="6" w:space="0" w:color="808080"/>
          <w:right w:val="outset" w:sz="6" w:space="0" w:color="808080"/>
        </w:tblBorders>
        <w:shd w:val="clear" w:color="auto" w:fill="FFFFFF"/>
        <w:tblCellMar>
          <w:top w:w="15" w:type="dxa"/>
          <w:left w:w="15" w:type="dxa"/>
          <w:bottom w:w="15" w:type="dxa"/>
          <w:right w:w="15" w:type="dxa"/>
        </w:tblCellMar>
        <w:tblLook w:val="04A0" w:firstRow="1" w:lastRow="0" w:firstColumn="1" w:lastColumn="0" w:noHBand="0" w:noVBand="1"/>
      </w:tblPr>
      <w:tblGrid>
        <w:gridCol w:w="990"/>
        <w:gridCol w:w="9090"/>
      </w:tblGrid>
      <w:tr w:rsidR="00797ACA" w:rsidRPr="00797ACA" w:rsidTr="00797ACA">
        <w:trPr>
          <w:gridAfter w:val="1"/>
          <w:wAfter w:w="9090" w:type="dxa"/>
        </w:trPr>
        <w:tc>
          <w:tcPr>
            <w:tcW w:w="0" w:type="auto"/>
            <w:shd w:val="clear" w:color="auto" w:fill="FFFFFF"/>
            <w:vAlign w:val="center"/>
            <w:hideMark/>
          </w:tcPr>
          <w:p w:rsidR="00797ACA" w:rsidRPr="00797ACA" w:rsidRDefault="00797ACA" w:rsidP="00797ACA">
            <w:pPr>
              <w:spacing w:after="0" w:line="240" w:lineRule="auto"/>
              <w:rPr>
                <w:rFonts w:eastAsia="Times New Roman" w:cs="Times New Roman"/>
                <w:sz w:val="24"/>
                <w:szCs w:val="24"/>
              </w:rPr>
            </w:pPr>
          </w:p>
        </w:tc>
      </w:tr>
      <w:tr w:rsidR="00797ACA" w:rsidRPr="00797ACA" w:rsidTr="00797ACA">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797ACA" w:rsidRPr="00797ACA" w:rsidRDefault="00797ACA" w:rsidP="00797ACA">
            <w:pPr>
              <w:spacing w:after="0" w:line="240" w:lineRule="auto"/>
              <w:rPr>
                <w:rFonts w:eastAsia="Times New Roman" w:cs="Times New Roman"/>
                <w:sz w:val="24"/>
                <w:szCs w:val="24"/>
              </w:rPr>
            </w:pPr>
            <w:r w:rsidRPr="00797ACA">
              <w:rPr>
                <w:rFonts w:eastAsia="Times New Roman" w:cs="Times New Roman"/>
                <w:sz w:val="24"/>
                <w:szCs w:val="24"/>
              </w:rPr>
              <w:t>Thẩm quyền giải quyết</w:t>
            </w:r>
          </w:p>
        </w:tc>
        <w:tc>
          <w:tcPr>
            <w:tcW w:w="90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797ACA" w:rsidRPr="00797ACA" w:rsidRDefault="00797ACA" w:rsidP="00797ACA">
            <w:pPr>
              <w:spacing w:after="0" w:line="240" w:lineRule="auto"/>
              <w:jc w:val="both"/>
              <w:rPr>
                <w:rFonts w:eastAsia="Times New Roman" w:cs="Times New Roman"/>
                <w:sz w:val="24"/>
                <w:szCs w:val="24"/>
              </w:rPr>
            </w:pPr>
            <w:r w:rsidRPr="00797ACA">
              <w:rPr>
                <w:rFonts w:eastAsia="Times New Roman" w:cs="Times New Roman"/>
                <w:sz w:val="24"/>
                <w:szCs w:val="24"/>
              </w:rPr>
              <w:t>UBND huyện</w:t>
            </w:r>
          </w:p>
        </w:tc>
      </w:tr>
      <w:tr w:rsidR="00797ACA" w:rsidRPr="00797ACA" w:rsidTr="00797ACA">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797ACA" w:rsidRPr="00797ACA" w:rsidRDefault="00797ACA" w:rsidP="00797ACA">
            <w:pPr>
              <w:spacing w:after="0" w:line="240" w:lineRule="auto"/>
              <w:rPr>
                <w:rFonts w:eastAsia="Times New Roman" w:cs="Times New Roman"/>
                <w:sz w:val="24"/>
                <w:szCs w:val="24"/>
              </w:rPr>
            </w:pPr>
            <w:r w:rsidRPr="00797ACA">
              <w:rPr>
                <w:rFonts w:eastAsia="Times New Roman" w:cs="Times New Roman"/>
                <w:sz w:val="24"/>
                <w:szCs w:val="24"/>
              </w:rPr>
              <w:t>Lĩnh vực</w:t>
            </w:r>
          </w:p>
        </w:tc>
        <w:tc>
          <w:tcPr>
            <w:tcW w:w="90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797ACA" w:rsidRPr="00797ACA" w:rsidRDefault="00797ACA" w:rsidP="00797ACA">
            <w:pPr>
              <w:spacing w:after="0" w:line="240" w:lineRule="auto"/>
              <w:rPr>
                <w:rFonts w:eastAsia="Times New Roman" w:cs="Times New Roman"/>
                <w:sz w:val="24"/>
                <w:szCs w:val="24"/>
              </w:rPr>
            </w:pPr>
            <w:r w:rsidRPr="00797ACA">
              <w:rPr>
                <w:rFonts w:eastAsia="Times New Roman" w:cs="Times New Roman"/>
                <w:sz w:val="24"/>
                <w:szCs w:val="24"/>
              </w:rPr>
              <w:t>Thuỷ sản</w:t>
            </w:r>
          </w:p>
        </w:tc>
      </w:tr>
      <w:tr w:rsidR="00797ACA" w:rsidRPr="00797ACA" w:rsidTr="00797ACA">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797ACA" w:rsidRPr="00797ACA" w:rsidRDefault="00797ACA" w:rsidP="00797ACA">
            <w:pPr>
              <w:spacing w:after="0" w:line="240" w:lineRule="auto"/>
              <w:rPr>
                <w:rFonts w:eastAsia="Times New Roman" w:cs="Times New Roman"/>
                <w:sz w:val="24"/>
                <w:szCs w:val="24"/>
              </w:rPr>
            </w:pPr>
            <w:r w:rsidRPr="00797ACA">
              <w:rPr>
                <w:rFonts w:eastAsia="Times New Roman" w:cs="Times New Roman"/>
                <w:sz w:val="24"/>
                <w:szCs w:val="24"/>
              </w:rPr>
              <w:t>Cách thức thực hiện</w:t>
            </w:r>
          </w:p>
        </w:tc>
        <w:tc>
          <w:tcPr>
            <w:tcW w:w="90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797ACA" w:rsidRPr="00797ACA" w:rsidRDefault="00797ACA" w:rsidP="00797ACA">
            <w:pPr>
              <w:spacing w:after="0" w:line="240" w:lineRule="auto"/>
              <w:jc w:val="both"/>
              <w:rPr>
                <w:rFonts w:eastAsia="Times New Roman" w:cs="Times New Roman"/>
                <w:sz w:val="24"/>
                <w:szCs w:val="24"/>
              </w:rPr>
            </w:pPr>
            <w:r w:rsidRPr="00797ACA">
              <w:rPr>
                <w:rFonts w:ascii="Arial" w:eastAsia="Times New Roman" w:hAnsi="Arial" w:cs="Arial"/>
                <w:sz w:val="18"/>
                <w:szCs w:val="18"/>
              </w:rPr>
              <w:t>Trực tiếp tại nơi nhận hồ sơ hoặc gửi qua dịch vụ bưu chính hoặc qua môi trường mạng (nếu có)</w:t>
            </w:r>
          </w:p>
        </w:tc>
      </w:tr>
      <w:tr w:rsidR="00797ACA" w:rsidRPr="00797ACA" w:rsidTr="00797ACA">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797ACA" w:rsidRPr="00797ACA" w:rsidRDefault="00797ACA" w:rsidP="00797ACA">
            <w:pPr>
              <w:spacing w:after="0" w:line="240" w:lineRule="auto"/>
              <w:rPr>
                <w:rFonts w:eastAsia="Times New Roman" w:cs="Times New Roman"/>
                <w:sz w:val="24"/>
                <w:szCs w:val="24"/>
              </w:rPr>
            </w:pPr>
            <w:r w:rsidRPr="00797ACA">
              <w:rPr>
                <w:rFonts w:eastAsia="Times New Roman" w:cs="Times New Roman"/>
                <w:sz w:val="24"/>
                <w:szCs w:val="24"/>
              </w:rPr>
              <w:t>Trình tự thực hiện</w:t>
            </w:r>
          </w:p>
        </w:tc>
        <w:tc>
          <w:tcPr>
            <w:tcW w:w="90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797ACA" w:rsidRPr="00797ACA" w:rsidRDefault="00797ACA" w:rsidP="00797ACA">
            <w:pPr>
              <w:spacing w:after="0" w:line="240" w:lineRule="auto"/>
              <w:jc w:val="both"/>
              <w:textAlignment w:val="baseline"/>
              <w:rPr>
                <w:rFonts w:ascii="Arial" w:eastAsia="Times New Roman" w:hAnsi="Arial" w:cs="Arial"/>
                <w:color w:val="737373"/>
                <w:sz w:val="18"/>
                <w:szCs w:val="18"/>
              </w:rPr>
            </w:pPr>
            <w:r w:rsidRPr="00797ACA">
              <w:rPr>
                <w:rFonts w:ascii="Arial" w:eastAsia="Times New Roman" w:hAnsi="Arial" w:cs="Arial"/>
                <w:color w:val="737373"/>
                <w:sz w:val="18"/>
                <w:szCs w:val="18"/>
              </w:rPr>
              <w:t>a) Tổ chức quản lý cảng cá gửi hồ sơ đến Ủy ban nhân dân cấp huyện;</w:t>
            </w:r>
          </w:p>
          <w:p w:rsidR="00797ACA" w:rsidRPr="00797ACA" w:rsidRDefault="00797ACA" w:rsidP="00797ACA">
            <w:pPr>
              <w:spacing w:after="0" w:line="240" w:lineRule="auto"/>
              <w:jc w:val="both"/>
              <w:textAlignment w:val="baseline"/>
              <w:rPr>
                <w:rFonts w:ascii="Arial" w:eastAsia="Times New Roman" w:hAnsi="Arial" w:cs="Arial"/>
                <w:color w:val="737373"/>
                <w:sz w:val="18"/>
                <w:szCs w:val="18"/>
              </w:rPr>
            </w:pPr>
            <w:r w:rsidRPr="00797ACA">
              <w:rPr>
                <w:rFonts w:ascii="Arial" w:eastAsia="Times New Roman" w:hAnsi="Arial" w:cs="Arial"/>
                <w:color w:val="737373"/>
                <w:sz w:val="18"/>
                <w:szCs w:val="18"/>
              </w:rPr>
              <w:t>b) Trường hợp nộp hồ sơ trực tiếp: Ủy ban nhân dân cấp huyện kiểm tra thành phần hồ sơ và trả lời ngay khi tổ chức quản lý cảng cá đến nộp hồ sơ;</w:t>
            </w:r>
          </w:p>
          <w:p w:rsidR="00797ACA" w:rsidRPr="00797ACA" w:rsidRDefault="00797ACA" w:rsidP="00797ACA">
            <w:pPr>
              <w:spacing w:after="0" w:line="240" w:lineRule="auto"/>
              <w:jc w:val="both"/>
              <w:textAlignment w:val="baseline"/>
              <w:rPr>
                <w:rFonts w:ascii="Arial" w:eastAsia="Times New Roman" w:hAnsi="Arial" w:cs="Arial"/>
                <w:color w:val="737373"/>
                <w:sz w:val="18"/>
                <w:szCs w:val="18"/>
              </w:rPr>
            </w:pPr>
            <w:r w:rsidRPr="00797ACA">
              <w:rPr>
                <w:rFonts w:ascii="Arial" w:eastAsia="Times New Roman" w:hAnsi="Arial" w:cs="Arial"/>
                <w:color w:val="737373"/>
                <w:sz w:val="18"/>
                <w:szCs w:val="18"/>
              </w:rPr>
              <w:t>c) Trường hợp nộp hồ sơ qua dịch vụ bưu chính hoặc qua môi trường mạng: Trong thời hạn không quá 02 ngày làm việc, Ủy ban nhân dân cấp huyện xem xét tính đầy đủ, nếu hồ sơ chưa đầy đủ theo quy định, Ủy ban nhân dân cấp huyện thông báo tổ chức quản lý cảng cá biết để bổ sung;</w:t>
            </w:r>
          </w:p>
          <w:p w:rsidR="00797ACA" w:rsidRPr="00797ACA" w:rsidRDefault="00797ACA" w:rsidP="00797ACA">
            <w:pPr>
              <w:spacing w:after="0" w:line="240" w:lineRule="auto"/>
              <w:jc w:val="both"/>
              <w:textAlignment w:val="baseline"/>
              <w:rPr>
                <w:rFonts w:ascii="Arial" w:eastAsia="Times New Roman" w:hAnsi="Arial" w:cs="Arial"/>
                <w:color w:val="737373"/>
                <w:sz w:val="18"/>
                <w:szCs w:val="18"/>
              </w:rPr>
            </w:pPr>
            <w:r w:rsidRPr="00797ACA">
              <w:rPr>
                <w:rFonts w:ascii="Arial" w:eastAsia="Times New Roman" w:hAnsi="Arial" w:cs="Arial"/>
                <w:color w:val="737373"/>
                <w:sz w:val="18"/>
                <w:szCs w:val="18"/>
              </w:rPr>
              <w:t>d) Trong thời hạn 06 ngày làm việc, kể từ khi nhận đủ hồ sơ hợp lệ, cơ quan có thẩm quyền xem xét hồ sơ, tổ chức khảo sát thực tế tại cảng cá, quyết định công bố mở cảng cá theo Mẫu số 10.TC Phụ lục V ban hành kèm theo Nghị định số 26/2019/NĐ-CP. Trường hợp không công bố mở cảng cá, phải trả lời bằng văn bản và nêu rõ lý do;</w:t>
            </w:r>
          </w:p>
          <w:p w:rsidR="00797ACA" w:rsidRPr="00797ACA" w:rsidRDefault="00797ACA" w:rsidP="00797ACA">
            <w:pPr>
              <w:spacing w:after="0" w:line="240" w:lineRule="auto"/>
              <w:jc w:val="both"/>
              <w:textAlignment w:val="baseline"/>
              <w:rPr>
                <w:rFonts w:ascii="Arial" w:eastAsia="Times New Roman" w:hAnsi="Arial" w:cs="Arial"/>
                <w:color w:val="737373"/>
                <w:sz w:val="18"/>
                <w:szCs w:val="18"/>
              </w:rPr>
            </w:pPr>
            <w:r w:rsidRPr="00797ACA">
              <w:rPr>
                <w:rFonts w:ascii="Arial" w:eastAsia="Times New Roman" w:hAnsi="Arial" w:cs="Arial"/>
                <w:color w:val="737373"/>
                <w:sz w:val="18"/>
                <w:szCs w:val="18"/>
              </w:rPr>
              <w:t>đ) Trong thời hạn 02 ngày kể từ ngày Quyết định công bố mở cảng cá được ban hành, Ủy ban nhân dân cấp huyện có trách nhiệm thông báo trên các phương tiện thông tin đại chúng.</w:t>
            </w:r>
          </w:p>
        </w:tc>
      </w:tr>
      <w:tr w:rsidR="00797ACA" w:rsidRPr="00797ACA" w:rsidTr="00797ACA">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797ACA" w:rsidRPr="00797ACA" w:rsidRDefault="00797ACA" w:rsidP="00797ACA">
            <w:pPr>
              <w:spacing w:after="0" w:line="240" w:lineRule="auto"/>
              <w:rPr>
                <w:rFonts w:eastAsia="Times New Roman" w:cs="Times New Roman"/>
                <w:sz w:val="24"/>
                <w:szCs w:val="24"/>
              </w:rPr>
            </w:pPr>
            <w:r w:rsidRPr="00797ACA">
              <w:rPr>
                <w:rFonts w:eastAsia="Times New Roman" w:cs="Times New Roman"/>
                <w:sz w:val="24"/>
                <w:szCs w:val="24"/>
              </w:rPr>
              <w:t>Thành phần hồ sơ</w:t>
            </w:r>
          </w:p>
        </w:tc>
        <w:tc>
          <w:tcPr>
            <w:tcW w:w="90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797ACA" w:rsidRPr="00797ACA" w:rsidRDefault="00797ACA" w:rsidP="00797ACA">
            <w:pPr>
              <w:spacing w:after="0" w:line="240" w:lineRule="auto"/>
              <w:jc w:val="both"/>
              <w:rPr>
                <w:rFonts w:eastAsia="Times New Roman" w:cs="Times New Roman"/>
                <w:sz w:val="24"/>
                <w:szCs w:val="24"/>
              </w:rPr>
            </w:pPr>
            <w:r w:rsidRPr="00797ACA">
              <w:rPr>
                <w:rFonts w:ascii="Arial" w:eastAsia="Times New Roman" w:hAnsi="Arial" w:cs="Arial"/>
                <w:sz w:val="18"/>
                <w:szCs w:val="18"/>
              </w:rPr>
              <w:t>a) Đơn đề nghị công bố mở cảng cá theo Mẫu số 09.TC Phụ lục V ban hành kèm theo Nghị định số 26/2019/NĐ-CP; b) Văn bản cho phép đầu tư xây dựng cảng cá; c) Nội quy, phương án khai thác cảng cá của cảng cá (bản chụp); d) Quyết định thành lập Tổ chức quản lý cảng cá (bản chụp); đ) Biên bản nghiệm thu công trình cảng cá đã hoàn thành xây dựng đưa vào sử dụng kèm theo bản vẽ hoàn công; e) Thông báo hàng hải về luồng của cảng và vùng nước trước cầu cảng; g) Văn bản kiểm tra, xác nhận việc đã thực hiện các nội dung của báo cáo và yêu cầu của quyết định phê duyệt báo cáo đánh giá tác động môi trường; h) Văn bản nghiệm thu về phòng cháy, chữa cháy.</w:t>
            </w:r>
          </w:p>
        </w:tc>
      </w:tr>
      <w:tr w:rsidR="00797ACA" w:rsidRPr="00797ACA" w:rsidTr="00797ACA">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797ACA" w:rsidRPr="00797ACA" w:rsidRDefault="00797ACA" w:rsidP="00797ACA">
            <w:pPr>
              <w:spacing w:after="0" w:line="240" w:lineRule="auto"/>
              <w:rPr>
                <w:rFonts w:eastAsia="Times New Roman" w:cs="Times New Roman"/>
                <w:sz w:val="24"/>
                <w:szCs w:val="24"/>
              </w:rPr>
            </w:pPr>
            <w:r w:rsidRPr="00797ACA">
              <w:rPr>
                <w:rFonts w:eastAsia="Times New Roman" w:cs="Times New Roman"/>
                <w:sz w:val="24"/>
                <w:szCs w:val="24"/>
              </w:rPr>
              <w:t>Thời hạn giải quyết</w:t>
            </w:r>
          </w:p>
        </w:tc>
        <w:tc>
          <w:tcPr>
            <w:tcW w:w="90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797ACA" w:rsidRPr="00797ACA" w:rsidRDefault="00797ACA" w:rsidP="00797ACA">
            <w:pPr>
              <w:spacing w:after="0" w:line="240" w:lineRule="auto"/>
              <w:jc w:val="both"/>
              <w:textAlignment w:val="baseline"/>
              <w:rPr>
                <w:rFonts w:ascii="Arial" w:eastAsia="Times New Roman" w:hAnsi="Arial" w:cs="Arial"/>
                <w:color w:val="737373"/>
                <w:sz w:val="18"/>
                <w:szCs w:val="18"/>
              </w:rPr>
            </w:pPr>
            <w:r w:rsidRPr="00797ACA">
              <w:rPr>
                <w:rFonts w:ascii="Arial" w:eastAsia="Times New Roman" w:hAnsi="Arial" w:cs="Arial"/>
                <w:color w:val="737373"/>
                <w:sz w:val="18"/>
                <w:szCs w:val="18"/>
              </w:rPr>
              <w:t>a) Trong thời hạn 06 ngày làm việc, kể từ khi nhận đủ hồ sơ hợp lệ, cơ quan có thẩm quyền xem xét hồ sơ, tổ chức khảo sát thực tế tại cảng cá, quyết định công bố mở cảng cá;</w:t>
            </w:r>
          </w:p>
          <w:p w:rsidR="00797ACA" w:rsidRPr="00797ACA" w:rsidRDefault="00797ACA" w:rsidP="00797ACA">
            <w:pPr>
              <w:spacing w:after="0" w:line="240" w:lineRule="auto"/>
              <w:jc w:val="both"/>
              <w:textAlignment w:val="baseline"/>
              <w:rPr>
                <w:rFonts w:ascii="Arial" w:eastAsia="Times New Roman" w:hAnsi="Arial" w:cs="Arial"/>
                <w:color w:val="737373"/>
                <w:sz w:val="18"/>
                <w:szCs w:val="18"/>
              </w:rPr>
            </w:pPr>
            <w:r w:rsidRPr="00797ACA">
              <w:rPr>
                <w:rFonts w:ascii="Arial" w:eastAsia="Times New Roman" w:hAnsi="Arial" w:cs="Arial"/>
                <w:color w:val="737373"/>
                <w:sz w:val="18"/>
                <w:szCs w:val="18"/>
              </w:rPr>
              <w:t>b) Trong thời hạn 02 ngày kể từ ngày Quyết định công bố mở cảng cá được ban hành, cơ quan có thẩm quyền có trách nhiệm thông báo trên các phương tiện thông tin đại chúng.</w:t>
            </w:r>
          </w:p>
        </w:tc>
      </w:tr>
      <w:tr w:rsidR="00797ACA" w:rsidRPr="00797ACA" w:rsidTr="00797ACA">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797ACA" w:rsidRPr="00797ACA" w:rsidRDefault="00797ACA" w:rsidP="00797ACA">
            <w:pPr>
              <w:spacing w:after="0" w:line="240" w:lineRule="auto"/>
              <w:rPr>
                <w:rFonts w:eastAsia="Times New Roman" w:cs="Times New Roman"/>
                <w:sz w:val="24"/>
                <w:szCs w:val="24"/>
              </w:rPr>
            </w:pPr>
            <w:r w:rsidRPr="00797ACA">
              <w:rPr>
                <w:rFonts w:eastAsia="Times New Roman" w:cs="Times New Roman"/>
                <w:sz w:val="24"/>
                <w:szCs w:val="24"/>
              </w:rPr>
              <w:t>Lệ phí</w:t>
            </w:r>
          </w:p>
        </w:tc>
        <w:tc>
          <w:tcPr>
            <w:tcW w:w="90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797ACA" w:rsidRPr="00797ACA" w:rsidRDefault="00797ACA" w:rsidP="00797ACA">
            <w:pPr>
              <w:spacing w:after="0" w:line="240" w:lineRule="auto"/>
              <w:rPr>
                <w:rFonts w:eastAsia="Times New Roman" w:cs="Times New Roman"/>
                <w:sz w:val="24"/>
                <w:szCs w:val="24"/>
              </w:rPr>
            </w:pPr>
          </w:p>
        </w:tc>
      </w:tr>
      <w:tr w:rsidR="00797ACA" w:rsidRPr="00797ACA" w:rsidTr="00797ACA">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797ACA" w:rsidRPr="00797ACA" w:rsidRDefault="00797ACA" w:rsidP="00797ACA">
            <w:pPr>
              <w:spacing w:after="0" w:line="240" w:lineRule="auto"/>
              <w:rPr>
                <w:rFonts w:eastAsia="Times New Roman" w:cs="Times New Roman"/>
                <w:sz w:val="24"/>
                <w:szCs w:val="24"/>
              </w:rPr>
            </w:pPr>
            <w:r w:rsidRPr="00797ACA">
              <w:rPr>
                <w:rFonts w:eastAsia="Times New Roman" w:cs="Times New Roman"/>
                <w:sz w:val="24"/>
                <w:szCs w:val="24"/>
              </w:rPr>
              <w:t>Kết quả thực hiện</w:t>
            </w:r>
          </w:p>
        </w:tc>
        <w:tc>
          <w:tcPr>
            <w:tcW w:w="90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797ACA" w:rsidRPr="00797ACA" w:rsidRDefault="00797ACA" w:rsidP="00797ACA">
            <w:pPr>
              <w:spacing w:after="0" w:line="240" w:lineRule="auto"/>
              <w:jc w:val="both"/>
              <w:rPr>
                <w:rFonts w:eastAsia="Times New Roman" w:cs="Times New Roman"/>
                <w:sz w:val="24"/>
                <w:szCs w:val="24"/>
              </w:rPr>
            </w:pPr>
            <w:r w:rsidRPr="00797ACA">
              <w:rPr>
                <w:rFonts w:ascii="Arial" w:eastAsia="Times New Roman" w:hAnsi="Arial" w:cs="Arial"/>
                <w:sz w:val="18"/>
                <w:szCs w:val="18"/>
              </w:rPr>
              <w:t>Quyết định công bố mở cảng cá</w:t>
            </w:r>
          </w:p>
        </w:tc>
      </w:tr>
      <w:tr w:rsidR="00797ACA" w:rsidRPr="00797ACA" w:rsidTr="00797ACA">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797ACA" w:rsidRPr="00797ACA" w:rsidRDefault="00797ACA" w:rsidP="00797ACA">
            <w:pPr>
              <w:spacing w:after="0" w:line="240" w:lineRule="auto"/>
              <w:rPr>
                <w:rFonts w:eastAsia="Times New Roman" w:cs="Times New Roman"/>
                <w:sz w:val="24"/>
                <w:szCs w:val="24"/>
              </w:rPr>
            </w:pPr>
            <w:r w:rsidRPr="00797ACA">
              <w:rPr>
                <w:rFonts w:eastAsia="Times New Roman" w:cs="Times New Roman"/>
                <w:sz w:val="24"/>
                <w:szCs w:val="24"/>
              </w:rPr>
              <w:t>Cơ quan thực hiện</w:t>
            </w:r>
          </w:p>
        </w:tc>
        <w:tc>
          <w:tcPr>
            <w:tcW w:w="90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797ACA" w:rsidRPr="00797ACA" w:rsidRDefault="00797ACA" w:rsidP="00797ACA">
            <w:pPr>
              <w:spacing w:after="0" w:line="240" w:lineRule="auto"/>
              <w:jc w:val="both"/>
              <w:rPr>
                <w:rFonts w:eastAsia="Times New Roman" w:cs="Times New Roman"/>
                <w:sz w:val="24"/>
                <w:szCs w:val="24"/>
              </w:rPr>
            </w:pPr>
            <w:r w:rsidRPr="00797ACA">
              <w:rPr>
                <w:rFonts w:eastAsia="Times New Roman" w:cs="Times New Roman"/>
                <w:sz w:val="24"/>
                <w:szCs w:val="24"/>
              </w:rPr>
              <w:t>Phòng Nông nghiệp và PTNT </w:t>
            </w:r>
          </w:p>
        </w:tc>
      </w:tr>
      <w:tr w:rsidR="00797ACA" w:rsidRPr="00797ACA" w:rsidTr="00797ACA">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797ACA" w:rsidRPr="00797ACA" w:rsidRDefault="00797ACA" w:rsidP="00797ACA">
            <w:pPr>
              <w:spacing w:after="0" w:line="240" w:lineRule="auto"/>
              <w:rPr>
                <w:rFonts w:eastAsia="Times New Roman" w:cs="Times New Roman"/>
                <w:sz w:val="24"/>
                <w:szCs w:val="24"/>
              </w:rPr>
            </w:pPr>
            <w:r w:rsidRPr="00797ACA">
              <w:rPr>
                <w:rFonts w:eastAsia="Times New Roman" w:cs="Times New Roman"/>
                <w:sz w:val="24"/>
                <w:szCs w:val="24"/>
              </w:rPr>
              <w:t>Đối tượng thực hiện</w:t>
            </w:r>
          </w:p>
        </w:tc>
        <w:tc>
          <w:tcPr>
            <w:tcW w:w="90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797ACA" w:rsidRPr="00797ACA" w:rsidRDefault="00797ACA" w:rsidP="00797ACA">
            <w:pPr>
              <w:spacing w:after="0" w:line="240" w:lineRule="auto"/>
              <w:jc w:val="both"/>
              <w:rPr>
                <w:rFonts w:eastAsia="Times New Roman" w:cs="Times New Roman"/>
                <w:sz w:val="24"/>
                <w:szCs w:val="24"/>
              </w:rPr>
            </w:pPr>
            <w:r w:rsidRPr="00797ACA">
              <w:rPr>
                <w:rFonts w:eastAsia="Times New Roman" w:cs="Times New Roman"/>
                <w:sz w:val="24"/>
                <w:szCs w:val="24"/>
              </w:rPr>
              <w:t>Tổ chức quản lý cảng cá</w:t>
            </w:r>
          </w:p>
        </w:tc>
      </w:tr>
      <w:tr w:rsidR="00797ACA" w:rsidRPr="00797ACA" w:rsidTr="00797ACA">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797ACA" w:rsidRPr="00797ACA" w:rsidRDefault="00797ACA" w:rsidP="00797ACA">
            <w:pPr>
              <w:spacing w:after="0" w:line="240" w:lineRule="auto"/>
              <w:rPr>
                <w:rFonts w:eastAsia="Times New Roman" w:cs="Times New Roman"/>
                <w:sz w:val="24"/>
                <w:szCs w:val="24"/>
              </w:rPr>
            </w:pPr>
            <w:r w:rsidRPr="00797ACA">
              <w:rPr>
                <w:rFonts w:eastAsia="Times New Roman" w:cs="Times New Roman"/>
                <w:sz w:val="24"/>
                <w:szCs w:val="24"/>
              </w:rPr>
              <w:t>Yêu cầu hoặc điều kiện</w:t>
            </w:r>
          </w:p>
        </w:tc>
        <w:tc>
          <w:tcPr>
            <w:tcW w:w="90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797ACA" w:rsidRPr="00797ACA" w:rsidRDefault="00797ACA" w:rsidP="00797ACA">
            <w:pPr>
              <w:spacing w:after="0" w:line="240" w:lineRule="auto"/>
              <w:jc w:val="both"/>
              <w:rPr>
                <w:rFonts w:eastAsia="Times New Roman" w:cs="Times New Roman"/>
                <w:sz w:val="24"/>
                <w:szCs w:val="24"/>
              </w:rPr>
            </w:pPr>
            <w:r w:rsidRPr="00797ACA">
              <w:rPr>
                <w:rFonts w:eastAsia="Times New Roman" w:cs="Times New Roman"/>
                <w:sz w:val="24"/>
                <w:szCs w:val="24"/>
              </w:rPr>
              <w:t>Không </w:t>
            </w:r>
          </w:p>
        </w:tc>
      </w:tr>
      <w:tr w:rsidR="00797ACA" w:rsidRPr="00797ACA" w:rsidTr="00797ACA">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797ACA" w:rsidRPr="00797ACA" w:rsidRDefault="00797ACA" w:rsidP="00797ACA">
            <w:pPr>
              <w:spacing w:after="0" w:line="240" w:lineRule="auto"/>
              <w:rPr>
                <w:rFonts w:eastAsia="Times New Roman" w:cs="Times New Roman"/>
                <w:sz w:val="24"/>
                <w:szCs w:val="24"/>
              </w:rPr>
            </w:pPr>
            <w:r w:rsidRPr="00797ACA">
              <w:rPr>
                <w:rFonts w:eastAsia="Times New Roman" w:cs="Times New Roman"/>
                <w:sz w:val="24"/>
                <w:szCs w:val="24"/>
              </w:rPr>
              <w:t>Căn cứ pháp lý</w:t>
            </w:r>
          </w:p>
        </w:tc>
        <w:tc>
          <w:tcPr>
            <w:tcW w:w="90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797ACA" w:rsidRPr="00797ACA" w:rsidRDefault="00797ACA" w:rsidP="00797ACA">
            <w:pPr>
              <w:numPr>
                <w:ilvl w:val="0"/>
                <w:numId w:val="1"/>
              </w:numPr>
              <w:spacing w:after="0" w:line="270" w:lineRule="atLeast"/>
              <w:ind w:left="0"/>
              <w:jc w:val="both"/>
              <w:textAlignment w:val="baseline"/>
              <w:rPr>
                <w:rFonts w:ascii="Arial" w:eastAsia="Times New Roman" w:hAnsi="Arial" w:cs="Arial"/>
                <w:sz w:val="18"/>
                <w:szCs w:val="18"/>
              </w:rPr>
            </w:pPr>
            <w:hyperlink r:id="rId6" w:tgtFrame="_blank" w:tooltip="Luật 18/2017/QH14" w:history="1">
              <w:r w:rsidRPr="00797ACA">
                <w:rPr>
                  <w:rFonts w:ascii="Arial" w:eastAsia="Times New Roman" w:hAnsi="Arial" w:cs="Arial"/>
                  <w:color w:val="19467F"/>
                  <w:sz w:val="18"/>
                  <w:szCs w:val="18"/>
                  <w:u w:val="single"/>
                  <w:bdr w:val="none" w:sz="0" w:space="0" w:color="auto" w:frame="1"/>
                </w:rPr>
                <w:t>Luật 18/2017/QH14</w:t>
              </w:r>
            </w:hyperlink>
          </w:p>
          <w:p w:rsidR="00797ACA" w:rsidRPr="00797ACA" w:rsidRDefault="00797ACA" w:rsidP="00797ACA">
            <w:pPr>
              <w:numPr>
                <w:ilvl w:val="0"/>
                <w:numId w:val="1"/>
              </w:numPr>
              <w:spacing w:after="0" w:line="270" w:lineRule="atLeast"/>
              <w:ind w:left="0"/>
              <w:jc w:val="both"/>
              <w:textAlignment w:val="baseline"/>
              <w:rPr>
                <w:rFonts w:ascii="Arial" w:eastAsia="Times New Roman" w:hAnsi="Arial" w:cs="Arial"/>
                <w:sz w:val="18"/>
                <w:szCs w:val="18"/>
              </w:rPr>
            </w:pPr>
            <w:hyperlink r:id="rId7" w:tgtFrame="_blank" w:tooltip="Nghị định 26/2019/NĐ-CP" w:history="1">
              <w:r w:rsidRPr="00797ACA">
                <w:rPr>
                  <w:rFonts w:ascii="Arial" w:eastAsia="Times New Roman" w:hAnsi="Arial" w:cs="Arial"/>
                  <w:color w:val="19467F"/>
                  <w:sz w:val="18"/>
                  <w:szCs w:val="18"/>
                  <w:u w:val="single"/>
                  <w:bdr w:val="none" w:sz="0" w:space="0" w:color="auto" w:frame="1"/>
                </w:rPr>
                <w:t>Nghị định 26/2019/NĐ-CP</w:t>
              </w:r>
            </w:hyperlink>
          </w:p>
        </w:tc>
      </w:tr>
    </w:tbl>
    <w:p w:rsidR="00797ACA" w:rsidRPr="00797ACA" w:rsidRDefault="00797ACA" w:rsidP="00797ACA">
      <w:pPr>
        <w:shd w:val="clear" w:color="auto" w:fill="FFFFFF"/>
        <w:spacing w:after="0" w:line="240" w:lineRule="auto"/>
        <w:rPr>
          <w:rFonts w:ascii="Tahoma" w:eastAsia="Times New Roman" w:hAnsi="Tahoma" w:cs="Tahoma"/>
          <w:color w:val="000000"/>
          <w:sz w:val="24"/>
          <w:szCs w:val="24"/>
        </w:rPr>
      </w:pPr>
      <w:r w:rsidRPr="00797ACA">
        <w:rPr>
          <w:rFonts w:ascii="Tahoma" w:eastAsia="Times New Roman" w:hAnsi="Tahoma" w:cs="Tahoma"/>
          <w:color w:val="000000"/>
          <w:sz w:val="24"/>
          <w:szCs w:val="24"/>
        </w:rPr>
        <w:lastRenderedPageBreak/>
        <w:t>* Mẫu đơn, mẫu tờ khai:</w:t>
      </w:r>
      <w:r w:rsidRPr="00797ACA">
        <w:rPr>
          <w:rFonts w:ascii="Tahoma" w:eastAsia="Times New Roman" w:hAnsi="Tahoma" w:cs="Tahoma"/>
          <w:color w:val="000000"/>
          <w:sz w:val="24"/>
          <w:szCs w:val="24"/>
        </w:rPr>
        <w:br/>
        <w:t>Các tập tin, biểu mẫu khác:</w:t>
      </w:r>
      <w:r w:rsidRPr="00797ACA">
        <w:rPr>
          <w:rFonts w:ascii="Tahoma" w:eastAsia="Times New Roman" w:hAnsi="Tahoma" w:cs="Tahoma"/>
          <w:color w:val="000000"/>
          <w:sz w:val="24"/>
          <w:szCs w:val="24"/>
        </w:rPr>
        <w:br/>
        <w:t>- </w:t>
      </w:r>
      <w:hyperlink r:id="rId8" w:tgtFrame="_blank" w:history="1">
        <w:r w:rsidRPr="00797ACA">
          <w:rPr>
            <w:rFonts w:ascii="Tahoma" w:eastAsia="Times New Roman" w:hAnsi="Tahoma" w:cs="Tahoma"/>
            <w:color w:val="000000"/>
            <w:sz w:val="24"/>
            <w:szCs w:val="24"/>
          </w:rPr>
          <w:t>Mau-so-09-(1).docx</w:t>
        </w:r>
      </w:hyperlink>
      <w:r w:rsidRPr="00797ACA">
        <w:rPr>
          <w:rFonts w:ascii="Tahoma" w:eastAsia="Times New Roman" w:hAnsi="Tahoma" w:cs="Tahoma"/>
          <w:color w:val="000000"/>
          <w:sz w:val="24"/>
          <w:szCs w:val="24"/>
        </w:rPr>
        <w:br/>
        <w:t>Các tập tin, biểu mẫu khác:</w:t>
      </w:r>
      <w:r w:rsidRPr="00797ACA">
        <w:rPr>
          <w:rFonts w:ascii="Tahoma" w:eastAsia="Times New Roman" w:hAnsi="Tahoma" w:cs="Tahoma"/>
          <w:color w:val="000000"/>
          <w:sz w:val="24"/>
          <w:szCs w:val="24"/>
        </w:rPr>
        <w:br/>
        <w:t>- </w:t>
      </w:r>
      <w:hyperlink r:id="rId9" w:tgtFrame="_blank" w:history="1">
        <w:r w:rsidRPr="00797ACA">
          <w:rPr>
            <w:rFonts w:ascii="Tahoma" w:eastAsia="Times New Roman" w:hAnsi="Tahoma" w:cs="Tahoma"/>
            <w:color w:val="000000"/>
            <w:sz w:val="24"/>
            <w:szCs w:val="24"/>
          </w:rPr>
          <w:t>Mau-so-10-(1).docx</w:t>
        </w:r>
      </w:hyperlink>
    </w:p>
    <w:p w:rsidR="003E268A" w:rsidRDefault="003E268A"/>
    <w:sectPr w:rsidR="003E2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94AB7"/>
    <w:multiLevelType w:val="multilevel"/>
    <w:tmpl w:val="342E4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ACA"/>
    <w:rsid w:val="003E268A"/>
    <w:rsid w:val="00797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97ACA"/>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97ACA"/>
    <w:rPr>
      <w:rFonts w:eastAsia="Times New Roman" w:cs="Times New Roman"/>
      <w:b/>
      <w:bCs/>
      <w:sz w:val="27"/>
      <w:szCs w:val="27"/>
    </w:rPr>
  </w:style>
  <w:style w:type="paragraph" w:styleId="NormalWeb">
    <w:name w:val="Normal (Web)"/>
    <w:basedOn w:val="Normal"/>
    <w:uiPriority w:val="99"/>
    <w:unhideWhenUsed/>
    <w:rsid w:val="00797ACA"/>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797AC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97ACA"/>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97ACA"/>
    <w:rPr>
      <w:rFonts w:eastAsia="Times New Roman" w:cs="Times New Roman"/>
      <w:b/>
      <w:bCs/>
      <w:sz w:val="27"/>
      <w:szCs w:val="27"/>
    </w:rPr>
  </w:style>
  <w:style w:type="paragraph" w:styleId="NormalWeb">
    <w:name w:val="Normal (Web)"/>
    <w:basedOn w:val="Normal"/>
    <w:uiPriority w:val="99"/>
    <w:unhideWhenUsed/>
    <w:rsid w:val="00797ACA"/>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797A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6715">
      <w:bodyDiv w:val="1"/>
      <w:marLeft w:val="0"/>
      <w:marRight w:val="0"/>
      <w:marTop w:val="0"/>
      <w:marBottom w:val="0"/>
      <w:divBdr>
        <w:top w:val="none" w:sz="0" w:space="0" w:color="auto"/>
        <w:left w:val="none" w:sz="0" w:space="0" w:color="auto"/>
        <w:bottom w:val="none" w:sz="0" w:space="0" w:color="auto"/>
        <w:right w:val="none" w:sz="0" w:space="0" w:color="auto"/>
      </w:divBdr>
      <w:divsChild>
        <w:div w:id="1291670720">
          <w:marLeft w:val="0"/>
          <w:marRight w:val="0"/>
          <w:marTop w:val="0"/>
          <w:marBottom w:val="0"/>
          <w:divBdr>
            <w:top w:val="none" w:sz="0" w:space="0" w:color="auto"/>
            <w:left w:val="none" w:sz="0" w:space="0" w:color="auto"/>
            <w:bottom w:val="none" w:sz="0" w:space="0" w:color="auto"/>
            <w:right w:val="none" w:sz="0" w:space="0" w:color="auto"/>
          </w:divBdr>
          <w:divsChild>
            <w:div w:id="517889086">
              <w:marLeft w:val="0"/>
              <w:marRight w:val="0"/>
              <w:marTop w:val="0"/>
              <w:marBottom w:val="0"/>
              <w:divBdr>
                <w:top w:val="none" w:sz="0" w:space="0" w:color="auto"/>
                <w:left w:val="none" w:sz="0" w:space="0" w:color="auto"/>
                <w:bottom w:val="none" w:sz="0" w:space="0" w:color="auto"/>
                <w:right w:val="none" w:sz="0" w:space="0" w:color="auto"/>
              </w:divBdr>
              <w:divsChild>
                <w:div w:id="280651243">
                  <w:marLeft w:val="0"/>
                  <w:marRight w:val="0"/>
                  <w:marTop w:val="0"/>
                  <w:marBottom w:val="0"/>
                  <w:divBdr>
                    <w:top w:val="none" w:sz="0" w:space="0" w:color="auto"/>
                    <w:left w:val="none" w:sz="0" w:space="0" w:color="auto"/>
                    <w:bottom w:val="none" w:sz="0" w:space="0" w:color="auto"/>
                    <w:right w:val="none" w:sz="0" w:space="0" w:color="auto"/>
                  </w:divBdr>
                  <w:divsChild>
                    <w:div w:id="1876427309">
                      <w:marLeft w:val="0"/>
                      <w:marRight w:val="0"/>
                      <w:marTop w:val="0"/>
                      <w:marBottom w:val="0"/>
                      <w:divBdr>
                        <w:top w:val="none" w:sz="0" w:space="0" w:color="auto"/>
                        <w:left w:val="none" w:sz="0" w:space="0" w:color="auto"/>
                        <w:bottom w:val="none" w:sz="0" w:space="0" w:color="auto"/>
                        <w:right w:val="none" w:sz="0" w:space="0" w:color="auto"/>
                      </w:divBdr>
                      <w:divsChild>
                        <w:div w:id="138113035">
                          <w:marLeft w:val="0"/>
                          <w:marRight w:val="0"/>
                          <w:marTop w:val="0"/>
                          <w:marBottom w:val="0"/>
                          <w:divBdr>
                            <w:top w:val="none" w:sz="0" w:space="0" w:color="auto"/>
                            <w:left w:val="none" w:sz="0" w:space="0" w:color="auto"/>
                            <w:bottom w:val="none" w:sz="0" w:space="0" w:color="auto"/>
                            <w:right w:val="none" w:sz="0" w:space="0" w:color="auto"/>
                          </w:divBdr>
                          <w:divsChild>
                            <w:div w:id="206806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bang.gialai.gov.vn/getattachment/SpecialPages/kkk/Botthcc/botthccaphuyen/Nong-Lam-nghiep/Bo-tri,-on-%C4%91inh-dan-cu-%C4%91en-cac-xa-nhan-dan-xen-(1)/Mau-so-09-(1).docx.aspx" TargetMode="External"/><Relationship Id="rId3" Type="http://schemas.microsoft.com/office/2007/relationships/stylesWithEffects" Target="stylesWithEffects.xml"/><Relationship Id="rId7" Type="http://schemas.openxmlformats.org/officeDocument/2006/relationships/hyperlink" Target="http://vbpl.vn/TW/Pages/vbpq-thuoctinh.aspx?ItemID=1345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bpl.vn/TW/Pages/vbpq-thuoctinh.aspx?ItemID=126307"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kbang.gialai.gov.vn/getattachment/SpecialPages/kkk/Botthcc/botthccaphuyen/Nong-Lam-nghiep/Bo-tri,-on-%C4%91inh-dan-cu-%C4%91en-cac-xa-nhan-dan-xen-(1)/Mau-so-10-(1).doc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2762</Characters>
  <Application>Microsoft Office Word</Application>
  <DocSecurity>0</DocSecurity>
  <Lines>23</Lines>
  <Paragraphs>6</Paragraphs>
  <ScaleCrop>false</ScaleCrop>
  <Company/>
  <LinksUpToDate>false</LinksUpToDate>
  <CharactersWithSpaces>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1</cp:revision>
  <dcterms:created xsi:type="dcterms:W3CDTF">2020-01-20T09:55:00Z</dcterms:created>
  <dcterms:modified xsi:type="dcterms:W3CDTF">2020-01-20T09:56:00Z</dcterms:modified>
</cp:coreProperties>
</file>