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B3" w:rsidRPr="007865B3" w:rsidRDefault="007865B3" w:rsidP="007865B3">
      <w:pPr>
        <w:shd w:val="clear" w:color="auto" w:fill="FFFFFF"/>
        <w:spacing w:line="240" w:lineRule="auto"/>
        <w:rPr>
          <w:rFonts w:eastAsia="Times New Roman" w:cs="Times New Roman"/>
          <w:color w:val="1E2F41"/>
          <w:szCs w:val="28"/>
        </w:rPr>
      </w:pPr>
      <w:bookmarkStart w:id="0" w:name="_GoBack"/>
      <w:r w:rsidRPr="007865B3">
        <w:rPr>
          <w:rFonts w:eastAsia="Times New Roman" w:cs="Times New Roman"/>
          <w:color w:val="1E2F41"/>
          <w:szCs w:val="28"/>
        </w:rPr>
        <w:t>Thủ tục tặng Giấy khen của Chủ tịch UBND cấp huyện về thành tích thi đua theo đợt, chuyên đề</w:t>
      </w:r>
    </w:p>
    <w:bookmarkEnd w:id="0"/>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Cấp thực hiện: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Cấp Huyện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Loại thủ tục:</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TTHC được luật giao quy định chi tiết</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Lĩnh vực:</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Thi đua - khen thưởng</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Trình tự thực hiện:</w:t>
      </w:r>
    </w:p>
    <w:p w:rsidR="007865B3" w:rsidRPr="007865B3" w:rsidRDefault="007865B3" w:rsidP="007865B3">
      <w:pPr>
        <w:shd w:val="clear" w:color="auto" w:fill="FFFFFF"/>
        <w:spacing w:after="0" w:line="240" w:lineRule="auto"/>
        <w:rPr>
          <w:rFonts w:eastAsia="Times New Roman" w:cs="Times New Roman"/>
          <w:color w:val="1E2F41"/>
          <w:szCs w:val="28"/>
        </w:rPr>
      </w:pPr>
      <w:r w:rsidRPr="007865B3">
        <w:rPr>
          <w:rFonts w:eastAsia="Times New Roman" w:cs="Times New Roman"/>
          <w:color w:val="1E2F41"/>
          <w:szCs w:val="28"/>
        </w:rPr>
        <w:t>Bước 1. Phòng Nội vụ tiếp nhận đề nghị khen thưởng của các đơn vị thực thuộc.</w:t>
      </w:r>
      <w:r w:rsidRPr="007865B3">
        <w:rPr>
          <w:rFonts w:eastAsia="Times New Roman" w:cs="Times New Roman"/>
          <w:color w:val="1E2F41"/>
          <w:szCs w:val="28"/>
        </w:rPr>
        <w:br/>
        <w:t>Bước 2. Thẩm định hồ sơ, xin ý kiến các cơ quan liên quan, báo cáo Hội đồng thi đua khen thưởng cùng cấp, tổng hợp trình Chủ tịch UBND huyện quyết định khen thưởng.</w:t>
      </w:r>
      <w:r w:rsidRPr="007865B3">
        <w:rPr>
          <w:rFonts w:eastAsia="Times New Roman" w:cs="Times New Roman"/>
          <w:color w:val="1E2F41"/>
          <w:szCs w:val="28"/>
        </w:rPr>
        <w:br/>
        <w:t>Bước 3. Khi có Quyết định của Chủ tịch UBND cấp huyện, phòng Nội vụ thông báo Quyết định, viết bằng, đóng dấu và cấp phát cho đơn vị trình khen.</w:t>
      </w:r>
      <w:r w:rsidRPr="007865B3">
        <w:rPr>
          <w:rFonts w:eastAsia="Times New Roman" w:cs="Times New Roman"/>
          <w:color w:val="1E2F41"/>
          <w:szCs w:val="28"/>
        </w:rPr>
        <w:br/>
        <w:t>Bước 4. Các trường hợp không được khen thưởng (không đúng đối tượng, không đủ tiêu chuẩn, không đủ hồ sơ hoặc vi phạm pháp luật), Phòng Nội vụ thông báo đến các đơn vị trình khen biết.</w:t>
      </w:r>
    </w:p>
    <w:p w:rsidR="007865B3" w:rsidRPr="007865B3" w:rsidRDefault="007865B3" w:rsidP="007865B3">
      <w:pPr>
        <w:shd w:val="clear" w:color="auto" w:fill="FFFFFF"/>
        <w:spacing w:line="240" w:lineRule="auto"/>
        <w:rPr>
          <w:rFonts w:eastAsia="Times New Roman" w:cs="Times New Roman"/>
          <w:color w:val="1E2F41"/>
          <w:szCs w:val="28"/>
        </w:rPr>
      </w:pPr>
    </w:p>
    <w:p w:rsidR="007865B3" w:rsidRPr="007865B3" w:rsidRDefault="007865B3" w:rsidP="007865B3">
      <w:pPr>
        <w:shd w:val="clear" w:color="auto" w:fill="FFFFFF"/>
        <w:spacing w:line="240" w:lineRule="auto"/>
        <w:rPr>
          <w:rFonts w:eastAsia="Times New Roman" w:cs="Times New Roman"/>
          <w:color w:val="333333"/>
          <w:szCs w:val="28"/>
        </w:rPr>
      </w:pPr>
      <w:r w:rsidRPr="007865B3">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7865B3" w:rsidRPr="007865B3" w:rsidTr="007865B3">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Mô tả</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Cơ quan thi đua, khen thưởng thẩm định hồ sơ khen thưởng và trình cấp có thẩm quyền trong thời hạn 20 ngày làm việc, kể từ ngày nhận đủ hồ sơ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Nộp hồ sơ trực tiếp tại phòng Nội vụ hoặc thông qua hệ thống bưu chính.</w:t>
            </w:r>
          </w:p>
        </w:tc>
      </w:tr>
      <w:tr w:rsidR="007865B3" w:rsidRPr="007865B3" w:rsidTr="007865B3">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 xml:space="preserve">Nộp qua bưu </w:t>
            </w:r>
            <w:r w:rsidRPr="007865B3">
              <w:rPr>
                <w:rFonts w:eastAsia="Times New Roman" w:cs="Times New Roman"/>
                <w:szCs w:val="28"/>
              </w:rPr>
              <w:lastRenderedPageBreak/>
              <w:t>chính công ích</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lastRenderedPageBreak/>
              <w:t xml:space="preserve">Cơ quan thi đua, </w:t>
            </w:r>
            <w:r w:rsidRPr="007865B3">
              <w:rPr>
                <w:rFonts w:eastAsia="Times New Roman" w:cs="Times New Roman"/>
                <w:szCs w:val="28"/>
              </w:rPr>
              <w:lastRenderedPageBreak/>
              <w:t>khen thưởng thẩm định hồ sơ khen thưởng và trình cấp có thẩm quyền trong thời hạn 20 ngày làm việc, kể từ ngày nhận đủ hồ sơ theo quy định.</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 xml:space="preserve">Nộp hồ sơ trực tiếp tại phòng Nội </w:t>
            </w:r>
            <w:r w:rsidRPr="007865B3">
              <w:rPr>
                <w:rFonts w:eastAsia="Times New Roman" w:cs="Times New Roman"/>
                <w:szCs w:val="28"/>
              </w:rPr>
              <w:lastRenderedPageBreak/>
              <w:t>vụ hoặc thông qua hệ thống bưu chính.</w:t>
            </w:r>
          </w:p>
        </w:tc>
      </w:tr>
    </w:tbl>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lastRenderedPageBreak/>
        <w:t>Thành phần hồ sơ:</w:t>
      </w:r>
    </w:p>
    <w:p w:rsidR="007865B3" w:rsidRPr="007865B3" w:rsidRDefault="007865B3" w:rsidP="007865B3">
      <w:pPr>
        <w:shd w:val="clear" w:color="auto" w:fill="FFFFFF"/>
        <w:spacing w:line="240" w:lineRule="auto"/>
        <w:rPr>
          <w:rFonts w:eastAsia="Times New Roman" w:cs="Times New Roman"/>
          <w:color w:val="333333"/>
          <w:szCs w:val="28"/>
        </w:rPr>
      </w:pPr>
      <w:r w:rsidRPr="007865B3">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7865B3" w:rsidRPr="007865B3" w:rsidTr="007865B3">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Số lượng</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jc w:val="both"/>
              <w:rPr>
                <w:rFonts w:eastAsia="Times New Roman" w:cs="Times New Roman"/>
                <w:szCs w:val="28"/>
              </w:rPr>
            </w:pPr>
            <w:r w:rsidRPr="007865B3">
              <w:rPr>
                <w:rFonts w:eastAsia="Times New Roman" w:cs="Times New Roman"/>
                <w:szCs w:val="28"/>
              </w:rPr>
              <w:t>Văn bản đề nghị kèm theo danh sách tập thể, cá nhân được đề nghị tặng Giấy khen của cấp trình khen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Bản chính: 1</w:t>
            </w:r>
            <w:r w:rsidRPr="007865B3">
              <w:rPr>
                <w:rFonts w:eastAsia="Times New Roman" w:cs="Times New Roman"/>
                <w:szCs w:val="28"/>
              </w:rPr>
              <w:br/>
              <w:t>Bản sao: 0</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jc w:val="both"/>
              <w:rPr>
                <w:rFonts w:eastAsia="Times New Roman" w:cs="Times New Roman"/>
                <w:szCs w:val="28"/>
              </w:rPr>
            </w:pPr>
            <w:r w:rsidRPr="007865B3">
              <w:rPr>
                <w:rFonts w:eastAsia="Times New Roman" w:cs="Times New Roman"/>
                <w:szCs w:val="28"/>
              </w:rPr>
              <w:t>Báo cáo thành tích do tập thể, cá nhân được đề nghị khen thưởng làm, trong đó ghi rõ hành động, thành tích để đề nghị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Bản chính: 1</w:t>
            </w:r>
            <w:r w:rsidRPr="007865B3">
              <w:rPr>
                <w:rFonts w:eastAsia="Times New Roman" w:cs="Times New Roman"/>
                <w:szCs w:val="28"/>
              </w:rPr>
              <w:br/>
              <w:t>Bản sao: 0</w:t>
            </w:r>
          </w:p>
        </w:tc>
      </w:tr>
      <w:tr w:rsidR="007865B3" w:rsidRPr="007865B3" w:rsidTr="007865B3">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jc w:val="both"/>
              <w:rPr>
                <w:rFonts w:eastAsia="Times New Roman" w:cs="Times New Roman"/>
                <w:szCs w:val="28"/>
              </w:rPr>
            </w:pPr>
            <w:r w:rsidRPr="007865B3">
              <w:rPr>
                <w:rFonts w:eastAsia="Times New Roman" w:cs="Times New Roman"/>
                <w:szCs w:val="28"/>
              </w:rPr>
              <w:t>Biên bản bình xét khen thưởng.</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Bản chính: 1</w:t>
            </w:r>
            <w:r w:rsidRPr="007865B3">
              <w:rPr>
                <w:rFonts w:eastAsia="Times New Roman" w:cs="Times New Roman"/>
                <w:szCs w:val="28"/>
              </w:rPr>
              <w:br/>
              <w:t>Bản sao: 0</w:t>
            </w:r>
          </w:p>
        </w:tc>
      </w:tr>
    </w:tbl>
    <w:p w:rsidR="007865B3" w:rsidRPr="007865B3" w:rsidRDefault="007865B3" w:rsidP="007865B3">
      <w:pPr>
        <w:shd w:val="clear" w:color="auto" w:fill="FFFFFF"/>
        <w:spacing w:line="240" w:lineRule="auto"/>
        <w:rPr>
          <w:rFonts w:eastAsia="Times New Roman" w:cs="Times New Roman"/>
          <w:color w:val="1E2F41"/>
          <w:szCs w:val="28"/>
        </w:rPr>
      </w:pP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Đối tượng thực hiện: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Công dân Việt Nam, Tổ chức (không bao gồm doanh nghiệp, HTX)</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Cơ quan thực hiện: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Phòng Nội vụ</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Cơ quan có thẩm quyền: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Không có thông tin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Địa chỉ tiếp nhận HS:</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lastRenderedPageBreak/>
        <w:t>Không có thông tin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Cơ quan được ủy quyền: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Không có thông tin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Cơ quan phối hợp:</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Không có thông tin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Kết quả thực hiện: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Quyết định của Chủ tịch UBND cấp huyện tặng Giấy khen</w:t>
      </w:r>
    </w:p>
    <w:p w:rsidR="007865B3" w:rsidRPr="007865B3" w:rsidRDefault="007865B3" w:rsidP="007865B3">
      <w:pPr>
        <w:shd w:val="clear" w:color="auto" w:fill="FFFFFF"/>
        <w:spacing w:line="240" w:lineRule="auto"/>
        <w:rPr>
          <w:rFonts w:eastAsia="Times New Roman" w:cs="Times New Roman"/>
          <w:color w:val="333333"/>
          <w:szCs w:val="28"/>
        </w:rPr>
      </w:pPr>
      <w:r w:rsidRPr="007865B3">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7865B3" w:rsidRPr="007865B3" w:rsidTr="007865B3">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color w:val="1E2F41"/>
                <w:szCs w:val="28"/>
              </w:rPr>
            </w:pPr>
            <w:r w:rsidRPr="007865B3">
              <w:rPr>
                <w:rFonts w:eastAsia="Times New Roman" w:cs="Times New Roman"/>
                <w:color w:val="1E2F41"/>
                <w:szCs w:val="28"/>
              </w:rPr>
              <w:t>Cơ quan ban hành</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15/2003/QH11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Luật 15/2003/QH11 -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26-11-2003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Quốc Hội</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47/2005/QH11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Luật 47/2005/QH11 - Sửa đổi, bổ sung một số điều của Luật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14-06-2005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Quốc Hội</w:t>
            </w:r>
          </w:p>
        </w:tc>
      </w:tr>
      <w:tr w:rsidR="007865B3" w:rsidRPr="007865B3" w:rsidTr="007865B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39/2013/QH13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Luật 39/2013/QH13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16-11-2013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Quốc Hội</w:t>
            </w:r>
          </w:p>
        </w:tc>
      </w:tr>
      <w:tr w:rsidR="007865B3" w:rsidRPr="007865B3" w:rsidTr="007865B3">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91/2017/NĐ-CP</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Nghị định 91/2017/NĐ-CP</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31-07-2017</w:t>
            </w:r>
          </w:p>
        </w:tc>
        <w:tc>
          <w:tcPr>
            <w:tcW w:w="0" w:type="auto"/>
            <w:tcBorders>
              <w:bottom w:val="nil"/>
            </w:tcBorders>
            <w:shd w:val="clear" w:color="auto" w:fill="auto"/>
            <w:tcMar>
              <w:top w:w="150" w:type="dxa"/>
              <w:left w:w="150" w:type="dxa"/>
              <w:bottom w:w="150" w:type="dxa"/>
              <w:right w:w="150" w:type="dxa"/>
            </w:tcMar>
            <w:vAlign w:val="center"/>
            <w:hideMark/>
          </w:tcPr>
          <w:p w:rsidR="007865B3" w:rsidRPr="007865B3" w:rsidRDefault="007865B3" w:rsidP="007865B3">
            <w:pPr>
              <w:spacing w:after="0" w:line="330" w:lineRule="atLeast"/>
              <w:rPr>
                <w:rFonts w:eastAsia="Times New Roman" w:cs="Times New Roman"/>
                <w:szCs w:val="28"/>
              </w:rPr>
            </w:pPr>
            <w:r w:rsidRPr="007865B3">
              <w:rPr>
                <w:rFonts w:eastAsia="Times New Roman" w:cs="Times New Roman"/>
                <w:szCs w:val="28"/>
              </w:rPr>
              <w:t>Chính phủ</w:t>
            </w:r>
          </w:p>
        </w:tc>
      </w:tr>
    </w:tbl>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Yêu cầu, điều kiện thực hiện:</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Chủ thể là tập thể, cá nhân có thành tích được đề nghị khen thưởng</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Từ khóa:</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Không có thông tin</w:t>
      </w:r>
    </w:p>
    <w:p w:rsidR="007865B3" w:rsidRPr="007865B3" w:rsidRDefault="007865B3" w:rsidP="007865B3">
      <w:pPr>
        <w:shd w:val="clear" w:color="auto" w:fill="FFFFFF"/>
        <w:spacing w:after="30" w:line="240" w:lineRule="auto"/>
        <w:rPr>
          <w:rFonts w:eastAsia="Times New Roman" w:cs="Times New Roman"/>
          <w:color w:val="333333"/>
          <w:szCs w:val="28"/>
        </w:rPr>
      </w:pPr>
      <w:r w:rsidRPr="007865B3">
        <w:rPr>
          <w:rFonts w:eastAsia="Times New Roman" w:cs="Times New Roman"/>
          <w:color w:val="333333"/>
          <w:szCs w:val="28"/>
        </w:rPr>
        <w:t>Mô tả:</w:t>
      </w:r>
    </w:p>
    <w:p w:rsidR="007865B3" w:rsidRPr="007865B3" w:rsidRDefault="007865B3" w:rsidP="007865B3">
      <w:pPr>
        <w:shd w:val="clear" w:color="auto" w:fill="FFFFFF"/>
        <w:spacing w:line="240" w:lineRule="auto"/>
        <w:rPr>
          <w:rFonts w:eastAsia="Times New Roman" w:cs="Times New Roman"/>
          <w:color w:val="1E2F41"/>
          <w:szCs w:val="28"/>
        </w:rPr>
      </w:pPr>
      <w:r w:rsidRPr="007865B3">
        <w:rPr>
          <w:rFonts w:eastAsia="Times New Roman" w:cs="Times New Roman"/>
          <w:color w:val="1E2F41"/>
          <w:szCs w:val="28"/>
        </w:rPr>
        <w:t>Không có thông tin</w:t>
      </w:r>
    </w:p>
    <w:p w:rsidR="003E268A" w:rsidRPr="007865B3" w:rsidRDefault="003E268A">
      <w:pPr>
        <w:rPr>
          <w:rFonts w:cs="Times New Roman"/>
          <w:szCs w:val="28"/>
        </w:rPr>
      </w:pPr>
    </w:p>
    <w:sectPr w:rsidR="003E268A" w:rsidRPr="0078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B3"/>
    <w:rsid w:val="003E268A"/>
    <w:rsid w:val="0078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46448">
      <w:bodyDiv w:val="1"/>
      <w:marLeft w:val="0"/>
      <w:marRight w:val="0"/>
      <w:marTop w:val="0"/>
      <w:marBottom w:val="0"/>
      <w:divBdr>
        <w:top w:val="none" w:sz="0" w:space="0" w:color="auto"/>
        <w:left w:val="none" w:sz="0" w:space="0" w:color="auto"/>
        <w:bottom w:val="none" w:sz="0" w:space="0" w:color="auto"/>
        <w:right w:val="none" w:sz="0" w:space="0" w:color="auto"/>
      </w:divBdr>
      <w:divsChild>
        <w:div w:id="1809468562">
          <w:marLeft w:val="-225"/>
          <w:marRight w:val="-225"/>
          <w:marTop w:val="0"/>
          <w:marBottom w:val="225"/>
          <w:divBdr>
            <w:top w:val="none" w:sz="0" w:space="0" w:color="auto"/>
            <w:left w:val="none" w:sz="0" w:space="0" w:color="auto"/>
            <w:bottom w:val="none" w:sz="0" w:space="0" w:color="auto"/>
            <w:right w:val="none" w:sz="0" w:space="0" w:color="auto"/>
          </w:divBdr>
          <w:divsChild>
            <w:div w:id="752822868">
              <w:marLeft w:val="0"/>
              <w:marRight w:val="0"/>
              <w:marTop w:val="0"/>
              <w:marBottom w:val="0"/>
              <w:divBdr>
                <w:top w:val="none" w:sz="0" w:space="0" w:color="auto"/>
                <w:left w:val="none" w:sz="0" w:space="0" w:color="auto"/>
                <w:bottom w:val="none" w:sz="0" w:space="0" w:color="auto"/>
                <w:right w:val="none" w:sz="0" w:space="0" w:color="auto"/>
              </w:divBdr>
            </w:div>
          </w:divsChild>
        </w:div>
        <w:div w:id="910577962">
          <w:marLeft w:val="-225"/>
          <w:marRight w:val="-225"/>
          <w:marTop w:val="0"/>
          <w:marBottom w:val="225"/>
          <w:divBdr>
            <w:top w:val="none" w:sz="0" w:space="0" w:color="auto"/>
            <w:left w:val="none" w:sz="0" w:space="0" w:color="auto"/>
            <w:bottom w:val="none" w:sz="0" w:space="0" w:color="auto"/>
            <w:right w:val="none" w:sz="0" w:space="0" w:color="auto"/>
          </w:divBdr>
          <w:divsChild>
            <w:div w:id="683671932">
              <w:marLeft w:val="0"/>
              <w:marRight w:val="0"/>
              <w:marTop w:val="0"/>
              <w:marBottom w:val="30"/>
              <w:divBdr>
                <w:top w:val="none" w:sz="0" w:space="0" w:color="auto"/>
                <w:left w:val="none" w:sz="0" w:space="0" w:color="auto"/>
                <w:bottom w:val="none" w:sz="0" w:space="0" w:color="auto"/>
                <w:right w:val="none" w:sz="0" w:space="0" w:color="auto"/>
              </w:divBdr>
            </w:div>
            <w:div w:id="2130514002">
              <w:marLeft w:val="0"/>
              <w:marRight w:val="0"/>
              <w:marTop w:val="0"/>
              <w:marBottom w:val="0"/>
              <w:divBdr>
                <w:top w:val="none" w:sz="0" w:space="0" w:color="auto"/>
                <w:left w:val="none" w:sz="0" w:space="0" w:color="auto"/>
                <w:bottom w:val="none" w:sz="0" w:space="0" w:color="auto"/>
                <w:right w:val="none" w:sz="0" w:space="0" w:color="auto"/>
              </w:divBdr>
            </w:div>
          </w:divsChild>
        </w:div>
        <w:div w:id="1664360641">
          <w:marLeft w:val="-225"/>
          <w:marRight w:val="-225"/>
          <w:marTop w:val="0"/>
          <w:marBottom w:val="225"/>
          <w:divBdr>
            <w:top w:val="none" w:sz="0" w:space="0" w:color="auto"/>
            <w:left w:val="none" w:sz="0" w:space="0" w:color="auto"/>
            <w:bottom w:val="none" w:sz="0" w:space="0" w:color="auto"/>
            <w:right w:val="none" w:sz="0" w:space="0" w:color="auto"/>
          </w:divBdr>
          <w:divsChild>
            <w:div w:id="1218783943">
              <w:marLeft w:val="0"/>
              <w:marRight w:val="0"/>
              <w:marTop w:val="0"/>
              <w:marBottom w:val="30"/>
              <w:divBdr>
                <w:top w:val="none" w:sz="0" w:space="0" w:color="auto"/>
                <w:left w:val="none" w:sz="0" w:space="0" w:color="auto"/>
                <w:bottom w:val="none" w:sz="0" w:space="0" w:color="auto"/>
                <w:right w:val="none" w:sz="0" w:space="0" w:color="auto"/>
              </w:divBdr>
            </w:div>
            <w:div w:id="807212523">
              <w:marLeft w:val="0"/>
              <w:marRight w:val="0"/>
              <w:marTop w:val="0"/>
              <w:marBottom w:val="0"/>
              <w:divBdr>
                <w:top w:val="none" w:sz="0" w:space="0" w:color="auto"/>
                <w:left w:val="none" w:sz="0" w:space="0" w:color="auto"/>
                <w:bottom w:val="none" w:sz="0" w:space="0" w:color="auto"/>
                <w:right w:val="none" w:sz="0" w:space="0" w:color="auto"/>
              </w:divBdr>
            </w:div>
          </w:divsChild>
        </w:div>
        <w:div w:id="284392525">
          <w:marLeft w:val="-225"/>
          <w:marRight w:val="-225"/>
          <w:marTop w:val="0"/>
          <w:marBottom w:val="225"/>
          <w:divBdr>
            <w:top w:val="none" w:sz="0" w:space="0" w:color="auto"/>
            <w:left w:val="none" w:sz="0" w:space="0" w:color="auto"/>
            <w:bottom w:val="none" w:sz="0" w:space="0" w:color="auto"/>
            <w:right w:val="none" w:sz="0" w:space="0" w:color="auto"/>
          </w:divBdr>
          <w:divsChild>
            <w:div w:id="589125214">
              <w:marLeft w:val="0"/>
              <w:marRight w:val="0"/>
              <w:marTop w:val="0"/>
              <w:marBottom w:val="30"/>
              <w:divBdr>
                <w:top w:val="none" w:sz="0" w:space="0" w:color="auto"/>
                <w:left w:val="none" w:sz="0" w:space="0" w:color="auto"/>
                <w:bottom w:val="none" w:sz="0" w:space="0" w:color="auto"/>
                <w:right w:val="none" w:sz="0" w:space="0" w:color="auto"/>
              </w:divBdr>
            </w:div>
            <w:div w:id="2026593330">
              <w:marLeft w:val="0"/>
              <w:marRight w:val="0"/>
              <w:marTop w:val="0"/>
              <w:marBottom w:val="0"/>
              <w:divBdr>
                <w:top w:val="none" w:sz="0" w:space="0" w:color="auto"/>
                <w:left w:val="none" w:sz="0" w:space="0" w:color="auto"/>
                <w:bottom w:val="none" w:sz="0" w:space="0" w:color="auto"/>
                <w:right w:val="none" w:sz="0" w:space="0" w:color="auto"/>
              </w:divBdr>
            </w:div>
          </w:divsChild>
        </w:div>
        <w:div w:id="1959330609">
          <w:marLeft w:val="-225"/>
          <w:marRight w:val="-225"/>
          <w:marTop w:val="0"/>
          <w:marBottom w:val="225"/>
          <w:divBdr>
            <w:top w:val="none" w:sz="0" w:space="0" w:color="auto"/>
            <w:left w:val="none" w:sz="0" w:space="0" w:color="auto"/>
            <w:bottom w:val="none" w:sz="0" w:space="0" w:color="auto"/>
            <w:right w:val="none" w:sz="0" w:space="0" w:color="auto"/>
          </w:divBdr>
          <w:divsChild>
            <w:div w:id="1446345866">
              <w:marLeft w:val="0"/>
              <w:marRight w:val="0"/>
              <w:marTop w:val="0"/>
              <w:marBottom w:val="30"/>
              <w:divBdr>
                <w:top w:val="none" w:sz="0" w:space="0" w:color="auto"/>
                <w:left w:val="none" w:sz="0" w:space="0" w:color="auto"/>
                <w:bottom w:val="none" w:sz="0" w:space="0" w:color="auto"/>
                <w:right w:val="none" w:sz="0" w:space="0" w:color="auto"/>
              </w:divBdr>
            </w:div>
            <w:div w:id="606624187">
              <w:marLeft w:val="0"/>
              <w:marRight w:val="0"/>
              <w:marTop w:val="0"/>
              <w:marBottom w:val="0"/>
              <w:divBdr>
                <w:top w:val="none" w:sz="0" w:space="0" w:color="auto"/>
                <w:left w:val="none" w:sz="0" w:space="0" w:color="auto"/>
                <w:bottom w:val="none" w:sz="0" w:space="0" w:color="auto"/>
                <w:right w:val="none" w:sz="0" w:space="0" w:color="auto"/>
              </w:divBdr>
              <w:divsChild>
                <w:div w:id="16567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765">
          <w:marLeft w:val="-225"/>
          <w:marRight w:val="-225"/>
          <w:marTop w:val="0"/>
          <w:marBottom w:val="225"/>
          <w:divBdr>
            <w:top w:val="none" w:sz="0" w:space="0" w:color="auto"/>
            <w:left w:val="none" w:sz="0" w:space="0" w:color="auto"/>
            <w:bottom w:val="none" w:sz="0" w:space="0" w:color="auto"/>
            <w:right w:val="none" w:sz="0" w:space="0" w:color="auto"/>
          </w:divBdr>
          <w:divsChild>
            <w:div w:id="131992093">
              <w:marLeft w:val="0"/>
              <w:marRight w:val="0"/>
              <w:marTop w:val="0"/>
              <w:marBottom w:val="30"/>
              <w:divBdr>
                <w:top w:val="none" w:sz="0" w:space="0" w:color="auto"/>
                <w:left w:val="none" w:sz="0" w:space="0" w:color="auto"/>
                <w:bottom w:val="none" w:sz="0" w:space="0" w:color="auto"/>
                <w:right w:val="none" w:sz="0" w:space="0" w:color="auto"/>
              </w:divBdr>
            </w:div>
            <w:div w:id="1873112124">
              <w:marLeft w:val="0"/>
              <w:marRight w:val="0"/>
              <w:marTop w:val="0"/>
              <w:marBottom w:val="0"/>
              <w:divBdr>
                <w:top w:val="none" w:sz="0" w:space="0" w:color="auto"/>
                <w:left w:val="none" w:sz="0" w:space="0" w:color="auto"/>
                <w:bottom w:val="none" w:sz="0" w:space="0" w:color="auto"/>
                <w:right w:val="none" w:sz="0" w:space="0" w:color="auto"/>
              </w:divBdr>
              <w:divsChild>
                <w:div w:id="2064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3923">
          <w:marLeft w:val="-225"/>
          <w:marRight w:val="-225"/>
          <w:marTop w:val="0"/>
          <w:marBottom w:val="225"/>
          <w:divBdr>
            <w:top w:val="none" w:sz="0" w:space="0" w:color="auto"/>
            <w:left w:val="none" w:sz="0" w:space="0" w:color="auto"/>
            <w:bottom w:val="none" w:sz="0" w:space="0" w:color="auto"/>
            <w:right w:val="none" w:sz="0" w:space="0" w:color="auto"/>
          </w:divBdr>
          <w:divsChild>
            <w:div w:id="941257786">
              <w:marLeft w:val="0"/>
              <w:marRight w:val="0"/>
              <w:marTop w:val="0"/>
              <w:marBottom w:val="30"/>
              <w:divBdr>
                <w:top w:val="none" w:sz="0" w:space="0" w:color="auto"/>
                <w:left w:val="none" w:sz="0" w:space="0" w:color="auto"/>
                <w:bottom w:val="none" w:sz="0" w:space="0" w:color="auto"/>
                <w:right w:val="none" w:sz="0" w:space="0" w:color="auto"/>
              </w:divBdr>
            </w:div>
            <w:div w:id="187179401">
              <w:marLeft w:val="0"/>
              <w:marRight w:val="0"/>
              <w:marTop w:val="0"/>
              <w:marBottom w:val="0"/>
              <w:divBdr>
                <w:top w:val="none" w:sz="0" w:space="0" w:color="auto"/>
                <w:left w:val="none" w:sz="0" w:space="0" w:color="auto"/>
                <w:bottom w:val="none" w:sz="0" w:space="0" w:color="auto"/>
                <w:right w:val="none" w:sz="0" w:space="0" w:color="auto"/>
              </w:divBdr>
              <w:divsChild>
                <w:div w:id="19628837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3894614">
          <w:marLeft w:val="-225"/>
          <w:marRight w:val="-225"/>
          <w:marTop w:val="0"/>
          <w:marBottom w:val="225"/>
          <w:divBdr>
            <w:top w:val="none" w:sz="0" w:space="0" w:color="auto"/>
            <w:left w:val="none" w:sz="0" w:space="0" w:color="auto"/>
            <w:bottom w:val="none" w:sz="0" w:space="0" w:color="auto"/>
            <w:right w:val="none" w:sz="0" w:space="0" w:color="auto"/>
          </w:divBdr>
          <w:divsChild>
            <w:div w:id="917441344">
              <w:marLeft w:val="0"/>
              <w:marRight w:val="0"/>
              <w:marTop w:val="0"/>
              <w:marBottom w:val="30"/>
              <w:divBdr>
                <w:top w:val="none" w:sz="0" w:space="0" w:color="auto"/>
                <w:left w:val="none" w:sz="0" w:space="0" w:color="auto"/>
                <w:bottom w:val="none" w:sz="0" w:space="0" w:color="auto"/>
                <w:right w:val="none" w:sz="0" w:space="0" w:color="auto"/>
              </w:divBdr>
            </w:div>
            <w:div w:id="393309645">
              <w:marLeft w:val="0"/>
              <w:marRight w:val="0"/>
              <w:marTop w:val="0"/>
              <w:marBottom w:val="0"/>
              <w:divBdr>
                <w:top w:val="none" w:sz="0" w:space="0" w:color="auto"/>
                <w:left w:val="none" w:sz="0" w:space="0" w:color="auto"/>
                <w:bottom w:val="none" w:sz="0" w:space="0" w:color="auto"/>
                <w:right w:val="none" w:sz="0" w:space="0" w:color="auto"/>
              </w:divBdr>
            </w:div>
          </w:divsChild>
        </w:div>
        <w:div w:id="1827161719">
          <w:marLeft w:val="-225"/>
          <w:marRight w:val="-225"/>
          <w:marTop w:val="0"/>
          <w:marBottom w:val="225"/>
          <w:divBdr>
            <w:top w:val="none" w:sz="0" w:space="0" w:color="auto"/>
            <w:left w:val="none" w:sz="0" w:space="0" w:color="auto"/>
            <w:bottom w:val="none" w:sz="0" w:space="0" w:color="auto"/>
            <w:right w:val="none" w:sz="0" w:space="0" w:color="auto"/>
          </w:divBdr>
          <w:divsChild>
            <w:div w:id="613440459">
              <w:marLeft w:val="0"/>
              <w:marRight w:val="0"/>
              <w:marTop w:val="0"/>
              <w:marBottom w:val="30"/>
              <w:divBdr>
                <w:top w:val="none" w:sz="0" w:space="0" w:color="auto"/>
                <w:left w:val="none" w:sz="0" w:space="0" w:color="auto"/>
                <w:bottom w:val="none" w:sz="0" w:space="0" w:color="auto"/>
                <w:right w:val="none" w:sz="0" w:space="0" w:color="auto"/>
              </w:divBdr>
            </w:div>
            <w:div w:id="188031468">
              <w:marLeft w:val="0"/>
              <w:marRight w:val="0"/>
              <w:marTop w:val="0"/>
              <w:marBottom w:val="0"/>
              <w:divBdr>
                <w:top w:val="none" w:sz="0" w:space="0" w:color="auto"/>
                <w:left w:val="none" w:sz="0" w:space="0" w:color="auto"/>
                <w:bottom w:val="none" w:sz="0" w:space="0" w:color="auto"/>
                <w:right w:val="none" w:sz="0" w:space="0" w:color="auto"/>
              </w:divBdr>
            </w:div>
          </w:divsChild>
        </w:div>
        <w:div w:id="960258881">
          <w:marLeft w:val="-225"/>
          <w:marRight w:val="-225"/>
          <w:marTop w:val="0"/>
          <w:marBottom w:val="225"/>
          <w:divBdr>
            <w:top w:val="none" w:sz="0" w:space="0" w:color="auto"/>
            <w:left w:val="none" w:sz="0" w:space="0" w:color="auto"/>
            <w:bottom w:val="none" w:sz="0" w:space="0" w:color="auto"/>
            <w:right w:val="none" w:sz="0" w:space="0" w:color="auto"/>
          </w:divBdr>
          <w:divsChild>
            <w:div w:id="1330523453">
              <w:marLeft w:val="0"/>
              <w:marRight w:val="0"/>
              <w:marTop w:val="0"/>
              <w:marBottom w:val="30"/>
              <w:divBdr>
                <w:top w:val="none" w:sz="0" w:space="0" w:color="auto"/>
                <w:left w:val="none" w:sz="0" w:space="0" w:color="auto"/>
                <w:bottom w:val="none" w:sz="0" w:space="0" w:color="auto"/>
                <w:right w:val="none" w:sz="0" w:space="0" w:color="auto"/>
              </w:divBdr>
            </w:div>
            <w:div w:id="65802803">
              <w:marLeft w:val="0"/>
              <w:marRight w:val="0"/>
              <w:marTop w:val="0"/>
              <w:marBottom w:val="0"/>
              <w:divBdr>
                <w:top w:val="none" w:sz="0" w:space="0" w:color="auto"/>
                <w:left w:val="none" w:sz="0" w:space="0" w:color="auto"/>
                <w:bottom w:val="none" w:sz="0" w:space="0" w:color="auto"/>
                <w:right w:val="none" w:sz="0" w:space="0" w:color="auto"/>
              </w:divBdr>
            </w:div>
          </w:divsChild>
        </w:div>
        <w:div w:id="634406956">
          <w:marLeft w:val="-225"/>
          <w:marRight w:val="-225"/>
          <w:marTop w:val="0"/>
          <w:marBottom w:val="225"/>
          <w:divBdr>
            <w:top w:val="none" w:sz="0" w:space="0" w:color="auto"/>
            <w:left w:val="none" w:sz="0" w:space="0" w:color="auto"/>
            <w:bottom w:val="none" w:sz="0" w:space="0" w:color="auto"/>
            <w:right w:val="none" w:sz="0" w:space="0" w:color="auto"/>
          </w:divBdr>
          <w:divsChild>
            <w:div w:id="1474330026">
              <w:marLeft w:val="0"/>
              <w:marRight w:val="0"/>
              <w:marTop w:val="0"/>
              <w:marBottom w:val="30"/>
              <w:divBdr>
                <w:top w:val="none" w:sz="0" w:space="0" w:color="auto"/>
                <w:left w:val="none" w:sz="0" w:space="0" w:color="auto"/>
                <w:bottom w:val="none" w:sz="0" w:space="0" w:color="auto"/>
                <w:right w:val="none" w:sz="0" w:space="0" w:color="auto"/>
              </w:divBdr>
            </w:div>
            <w:div w:id="529806100">
              <w:marLeft w:val="0"/>
              <w:marRight w:val="0"/>
              <w:marTop w:val="0"/>
              <w:marBottom w:val="0"/>
              <w:divBdr>
                <w:top w:val="none" w:sz="0" w:space="0" w:color="auto"/>
                <w:left w:val="none" w:sz="0" w:space="0" w:color="auto"/>
                <w:bottom w:val="none" w:sz="0" w:space="0" w:color="auto"/>
                <w:right w:val="none" w:sz="0" w:space="0" w:color="auto"/>
              </w:divBdr>
            </w:div>
          </w:divsChild>
        </w:div>
        <w:div w:id="1570726508">
          <w:marLeft w:val="-225"/>
          <w:marRight w:val="-225"/>
          <w:marTop w:val="0"/>
          <w:marBottom w:val="225"/>
          <w:divBdr>
            <w:top w:val="none" w:sz="0" w:space="0" w:color="auto"/>
            <w:left w:val="none" w:sz="0" w:space="0" w:color="auto"/>
            <w:bottom w:val="none" w:sz="0" w:space="0" w:color="auto"/>
            <w:right w:val="none" w:sz="0" w:space="0" w:color="auto"/>
          </w:divBdr>
          <w:divsChild>
            <w:div w:id="1445075760">
              <w:marLeft w:val="0"/>
              <w:marRight w:val="0"/>
              <w:marTop w:val="0"/>
              <w:marBottom w:val="30"/>
              <w:divBdr>
                <w:top w:val="none" w:sz="0" w:space="0" w:color="auto"/>
                <w:left w:val="none" w:sz="0" w:space="0" w:color="auto"/>
                <w:bottom w:val="none" w:sz="0" w:space="0" w:color="auto"/>
                <w:right w:val="none" w:sz="0" w:space="0" w:color="auto"/>
              </w:divBdr>
            </w:div>
            <w:div w:id="2114397656">
              <w:marLeft w:val="0"/>
              <w:marRight w:val="0"/>
              <w:marTop w:val="0"/>
              <w:marBottom w:val="0"/>
              <w:divBdr>
                <w:top w:val="none" w:sz="0" w:space="0" w:color="auto"/>
                <w:left w:val="none" w:sz="0" w:space="0" w:color="auto"/>
                <w:bottom w:val="none" w:sz="0" w:space="0" w:color="auto"/>
                <w:right w:val="none" w:sz="0" w:space="0" w:color="auto"/>
              </w:divBdr>
            </w:div>
          </w:divsChild>
        </w:div>
        <w:div w:id="497035377">
          <w:marLeft w:val="-225"/>
          <w:marRight w:val="-225"/>
          <w:marTop w:val="0"/>
          <w:marBottom w:val="225"/>
          <w:divBdr>
            <w:top w:val="none" w:sz="0" w:space="0" w:color="auto"/>
            <w:left w:val="none" w:sz="0" w:space="0" w:color="auto"/>
            <w:bottom w:val="none" w:sz="0" w:space="0" w:color="auto"/>
            <w:right w:val="none" w:sz="0" w:space="0" w:color="auto"/>
          </w:divBdr>
          <w:divsChild>
            <w:div w:id="2121532063">
              <w:marLeft w:val="0"/>
              <w:marRight w:val="0"/>
              <w:marTop w:val="0"/>
              <w:marBottom w:val="30"/>
              <w:divBdr>
                <w:top w:val="none" w:sz="0" w:space="0" w:color="auto"/>
                <w:left w:val="none" w:sz="0" w:space="0" w:color="auto"/>
                <w:bottom w:val="none" w:sz="0" w:space="0" w:color="auto"/>
                <w:right w:val="none" w:sz="0" w:space="0" w:color="auto"/>
              </w:divBdr>
            </w:div>
            <w:div w:id="566645029">
              <w:marLeft w:val="0"/>
              <w:marRight w:val="0"/>
              <w:marTop w:val="0"/>
              <w:marBottom w:val="0"/>
              <w:divBdr>
                <w:top w:val="none" w:sz="0" w:space="0" w:color="auto"/>
                <w:left w:val="none" w:sz="0" w:space="0" w:color="auto"/>
                <w:bottom w:val="none" w:sz="0" w:space="0" w:color="auto"/>
                <w:right w:val="none" w:sz="0" w:space="0" w:color="auto"/>
              </w:divBdr>
            </w:div>
          </w:divsChild>
        </w:div>
        <w:div w:id="1280719799">
          <w:marLeft w:val="-225"/>
          <w:marRight w:val="-225"/>
          <w:marTop w:val="0"/>
          <w:marBottom w:val="225"/>
          <w:divBdr>
            <w:top w:val="none" w:sz="0" w:space="0" w:color="auto"/>
            <w:left w:val="none" w:sz="0" w:space="0" w:color="auto"/>
            <w:bottom w:val="none" w:sz="0" w:space="0" w:color="auto"/>
            <w:right w:val="none" w:sz="0" w:space="0" w:color="auto"/>
          </w:divBdr>
          <w:divsChild>
            <w:div w:id="492989979">
              <w:marLeft w:val="0"/>
              <w:marRight w:val="0"/>
              <w:marTop w:val="0"/>
              <w:marBottom w:val="30"/>
              <w:divBdr>
                <w:top w:val="none" w:sz="0" w:space="0" w:color="auto"/>
                <w:left w:val="none" w:sz="0" w:space="0" w:color="auto"/>
                <w:bottom w:val="none" w:sz="0" w:space="0" w:color="auto"/>
                <w:right w:val="none" w:sz="0" w:space="0" w:color="auto"/>
              </w:divBdr>
            </w:div>
            <w:div w:id="402605386">
              <w:marLeft w:val="0"/>
              <w:marRight w:val="0"/>
              <w:marTop w:val="0"/>
              <w:marBottom w:val="0"/>
              <w:divBdr>
                <w:top w:val="none" w:sz="0" w:space="0" w:color="auto"/>
                <w:left w:val="none" w:sz="0" w:space="0" w:color="auto"/>
                <w:bottom w:val="none" w:sz="0" w:space="0" w:color="auto"/>
                <w:right w:val="none" w:sz="0" w:space="0" w:color="auto"/>
              </w:divBdr>
            </w:div>
          </w:divsChild>
        </w:div>
        <w:div w:id="582569436">
          <w:marLeft w:val="-225"/>
          <w:marRight w:val="-225"/>
          <w:marTop w:val="0"/>
          <w:marBottom w:val="225"/>
          <w:divBdr>
            <w:top w:val="none" w:sz="0" w:space="0" w:color="auto"/>
            <w:left w:val="none" w:sz="0" w:space="0" w:color="auto"/>
            <w:bottom w:val="none" w:sz="0" w:space="0" w:color="auto"/>
            <w:right w:val="none" w:sz="0" w:space="0" w:color="auto"/>
          </w:divBdr>
          <w:divsChild>
            <w:div w:id="10687355">
              <w:marLeft w:val="0"/>
              <w:marRight w:val="0"/>
              <w:marTop w:val="0"/>
              <w:marBottom w:val="30"/>
              <w:divBdr>
                <w:top w:val="none" w:sz="0" w:space="0" w:color="auto"/>
                <w:left w:val="none" w:sz="0" w:space="0" w:color="auto"/>
                <w:bottom w:val="none" w:sz="0" w:space="0" w:color="auto"/>
                <w:right w:val="none" w:sz="0" w:space="0" w:color="auto"/>
              </w:divBdr>
            </w:div>
            <w:div w:id="204609478">
              <w:marLeft w:val="0"/>
              <w:marRight w:val="0"/>
              <w:marTop w:val="0"/>
              <w:marBottom w:val="0"/>
              <w:divBdr>
                <w:top w:val="none" w:sz="0" w:space="0" w:color="auto"/>
                <w:left w:val="none" w:sz="0" w:space="0" w:color="auto"/>
                <w:bottom w:val="none" w:sz="0" w:space="0" w:color="auto"/>
                <w:right w:val="none" w:sz="0" w:space="0" w:color="auto"/>
              </w:divBdr>
              <w:divsChild>
                <w:div w:id="19015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0320">
          <w:marLeft w:val="-225"/>
          <w:marRight w:val="-225"/>
          <w:marTop w:val="0"/>
          <w:marBottom w:val="225"/>
          <w:divBdr>
            <w:top w:val="none" w:sz="0" w:space="0" w:color="auto"/>
            <w:left w:val="none" w:sz="0" w:space="0" w:color="auto"/>
            <w:bottom w:val="none" w:sz="0" w:space="0" w:color="auto"/>
            <w:right w:val="none" w:sz="0" w:space="0" w:color="auto"/>
          </w:divBdr>
          <w:divsChild>
            <w:div w:id="523901793">
              <w:marLeft w:val="0"/>
              <w:marRight w:val="0"/>
              <w:marTop w:val="0"/>
              <w:marBottom w:val="30"/>
              <w:divBdr>
                <w:top w:val="none" w:sz="0" w:space="0" w:color="auto"/>
                <w:left w:val="none" w:sz="0" w:space="0" w:color="auto"/>
                <w:bottom w:val="none" w:sz="0" w:space="0" w:color="auto"/>
                <w:right w:val="none" w:sz="0" w:space="0" w:color="auto"/>
              </w:divBdr>
            </w:div>
            <w:div w:id="1696350087">
              <w:marLeft w:val="0"/>
              <w:marRight w:val="0"/>
              <w:marTop w:val="0"/>
              <w:marBottom w:val="0"/>
              <w:divBdr>
                <w:top w:val="none" w:sz="0" w:space="0" w:color="auto"/>
                <w:left w:val="none" w:sz="0" w:space="0" w:color="auto"/>
                <w:bottom w:val="none" w:sz="0" w:space="0" w:color="auto"/>
                <w:right w:val="none" w:sz="0" w:space="0" w:color="auto"/>
              </w:divBdr>
            </w:div>
          </w:divsChild>
        </w:div>
        <w:div w:id="1706103539">
          <w:marLeft w:val="-225"/>
          <w:marRight w:val="-225"/>
          <w:marTop w:val="0"/>
          <w:marBottom w:val="225"/>
          <w:divBdr>
            <w:top w:val="none" w:sz="0" w:space="0" w:color="auto"/>
            <w:left w:val="none" w:sz="0" w:space="0" w:color="auto"/>
            <w:bottom w:val="none" w:sz="0" w:space="0" w:color="auto"/>
            <w:right w:val="none" w:sz="0" w:space="0" w:color="auto"/>
          </w:divBdr>
          <w:divsChild>
            <w:div w:id="1837113277">
              <w:marLeft w:val="0"/>
              <w:marRight w:val="0"/>
              <w:marTop w:val="0"/>
              <w:marBottom w:val="30"/>
              <w:divBdr>
                <w:top w:val="none" w:sz="0" w:space="0" w:color="auto"/>
                <w:left w:val="none" w:sz="0" w:space="0" w:color="auto"/>
                <w:bottom w:val="none" w:sz="0" w:space="0" w:color="auto"/>
                <w:right w:val="none" w:sz="0" w:space="0" w:color="auto"/>
              </w:divBdr>
            </w:div>
            <w:div w:id="469053846">
              <w:marLeft w:val="0"/>
              <w:marRight w:val="0"/>
              <w:marTop w:val="0"/>
              <w:marBottom w:val="0"/>
              <w:divBdr>
                <w:top w:val="none" w:sz="0" w:space="0" w:color="auto"/>
                <w:left w:val="none" w:sz="0" w:space="0" w:color="auto"/>
                <w:bottom w:val="none" w:sz="0" w:space="0" w:color="auto"/>
                <w:right w:val="none" w:sz="0" w:space="0" w:color="auto"/>
              </w:divBdr>
            </w:div>
          </w:divsChild>
        </w:div>
        <w:div w:id="1350067071">
          <w:marLeft w:val="-225"/>
          <w:marRight w:val="-225"/>
          <w:marTop w:val="0"/>
          <w:marBottom w:val="225"/>
          <w:divBdr>
            <w:top w:val="none" w:sz="0" w:space="0" w:color="auto"/>
            <w:left w:val="none" w:sz="0" w:space="0" w:color="auto"/>
            <w:bottom w:val="none" w:sz="0" w:space="0" w:color="auto"/>
            <w:right w:val="none" w:sz="0" w:space="0" w:color="auto"/>
          </w:divBdr>
          <w:divsChild>
            <w:div w:id="1956907132">
              <w:marLeft w:val="0"/>
              <w:marRight w:val="0"/>
              <w:marTop w:val="0"/>
              <w:marBottom w:val="30"/>
              <w:divBdr>
                <w:top w:val="none" w:sz="0" w:space="0" w:color="auto"/>
                <w:left w:val="none" w:sz="0" w:space="0" w:color="auto"/>
                <w:bottom w:val="none" w:sz="0" w:space="0" w:color="auto"/>
                <w:right w:val="none" w:sz="0" w:space="0" w:color="auto"/>
              </w:divBdr>
            </w:div>
            <w:div w:id="2046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2020-03-05T07:42:00Z</dcterms:created>
  <dcterms:modified xsi:type="dcterms:W3CDTF">2020-03-05T07:43:00Z</dcterms:modified>
</cp:coreProperties>
</file>