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Tên thủ tục:</w:t>
      </w:r>
    </w:p>
    <w:p w:rsidR="006151CD" w:rsidRPr="006151CD" w:rsidRDefault="006151CD" w:rsidP="006151CD">
      <w:pPr>
        <w:shd w:val="clear" w:color="auto" w:fill="FFFFFF"/>
        <w:spacing w:line="240" w:lineRule="auto"/>
        <w:rPr>
          <w:rFonts w:eastAsia="Times New Roman" w:cs="Times New Roman"/>
          <w:color w:val="1E2F41"/>
          <w:szCs w:val="28"/>
        </w:rPr>
      </w:pPr>
      <w:bookmarkStart w:id="0" w:name="_GoBack"/>
      <w:r w:rsidRPr="006151CD">
        <w:rPr>
          <w:rFonts w:eastAsia="Times New Roman" w:cs="Times New Roman"/>
          <w:color w:val="1E2F41"/>
          <w:szCs w:val="28"/>
        </w:rPr>
        <w:t>Thủ tục tặng danh hiệu Chiến sĩ thi đua cơ sở</w:t>
      </w:r>
    </w:p>
    <w:bookmarkEnd w:id="0"/>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Cấp thực hiện:</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Cấp Huyện</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Loại thủ tục:</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TTHC được luật giao quy định chi tiết</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Lĩnh vực:</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Thi đua - khen thưởng</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Trình tự thực hiện:</w:t>
      </w:r>
    </w:p>
    <w:p w:rsidR="006151CD" w:rsidRPr="006151CD" w:rsidRDefault="006151CD" w:rsidP="006151CD">
      <w:pPr>
        <w:shd w:val="clear" w:color="auto" w:fill="FFFFFF"/>
        <w:spacing w:after="0" w:line="240" w:lineRule="auto"/>
        <w:rPr>
          <w:rFonts w:eastAsia="Times New Roman" w:cs="Times New Roman"/>
          <w:color w:val="1E2F41"/>
          <w:szCs w:val="28"/>
        </w:rPr>
      </w:pPr>
      <w:r w:rsidRPr="006151CD">
        <w:rPr>
          <w:rFonts w:eastAsia="Times New Roman" w:cs="Times New Roman"/>
          <w:color w:val="1E2F41"/>
          <w:szCs w:val="28"/>
        </w:rPr>
        <w:t>Bước 1. Phòng Nội vụ tiếp nhận đề nghị khen thưởng của các đơn vị thực thuộc.</w:t>
      </w:r>
      <w:r w:rsidRPr="006151CD">
        <w:rPr>
          <w:rFonts w:eastAsia="Times New Roman" w:cs="Times New Roman"/>
          <w:color w:val="1E2F41"/>
          <w:szCs w:val="28"/>
        </w:rPr>
        <w:br/>
        <w:t>Bước 2. Thẩm định hồ sơ, xin ý kiến các cơ quan liên quan, báo cáo Hội đồng thi đua khen thưởng cùng cấp, tổng hợp trình Chủ tịch UBND cấp huyện quyết định khen thưởng.</w:t>
      </w:r>
      <w:r w:rsidRPr="006151CD">
        <w:rPr>
          <w:rFonts w:eastAsia="Times New Roman" w:cs="Times New Roman"/>
          <w:color w:val="1E2F41"/>
          <w:szCs w:val="28"/>
        </w:rPr>
        <w:br/>
        <w:t>Bước 3. Khi có Quyết định của Chủ tịch UBND huyện, phòng Nội vụ thông báo Quyết định, viết bằng, đóng dấu và cấp phát cho đơn vị trình khen.</w:t>
      </w:r>
      <w:r w:rsidRPr="006151CD">
        <w:rPr>
          <w:rFonts w:eastAsia="Times New Roman" w:cs="Times New Roman"/>
          <w:color w:val="1E2F41"/>
          <w:szCs w:val="28"/>
        </w:rPr>
        <w:br/>
        <w:t>Bước 4. Các trường hợp không được khen thưởng (không đúng đối tượng, không đủ tiêu chuẩn, không đủ hồ sơ hoặc vi phạm pháp luật), Phòng Nội vụ thông báo đến các đơn vị trình khen biết.</w:t>
      </w:r>
    </w:p>
    <w:p w:rsidR="006151CD" w:rsidRPr="006151CD" w:rsidRDefault="006151CD" w:rsidP="006151CD">
      <w:pPr>
        <w:shd w:val="clear" w:color="auto" w:fill="FFFFFF"/>
        <w:spacing w:line="240" w:lineRule="auto"/>
        <w:rPr>
          <w:rFonts w:eastAsia="Times New Roman" w:cs="Times New Roman"/>
          <w:color w:val="1E2F41"/>
          <w:szCs w:val="28"/>
        </w:rPr>
      </w:pPr>
    </w:p>
    <w:p w:rsidR="006151CD" w:rsidRPr="006151CD" w:rsidRDefault="006151CD" w:rsidP="006151CD">
      <w:pPr>
        <w:shd w:val="clear" w:color="auto" w:fill="FFFFFF"/>
        <w:spacing w:line="240" w:lineRule="auto"/>
        <w:rPr>
          <w:rFonts w:eastAsia="Times New Roman" w:cs="Times New Roman"/>
          <w:color w:val="333333"/>
          <w:szCs w:val="28"/>
        </w:rPr>
      </w:pPr>
      <w:r w:rsidRPr="006151CD">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6151CD" w:rsidRPr="006151CD" w:rsidTr="006151CD">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Mô tả</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Cơ quan thi đua, khen thưởng thẩm định hồ sơ khen thưởng và trình cấp có thẩm quyền trong thời hạn 20 ngày làm việc, kể từ ngày nhận đủ hồ sơ theo quy định.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Nộp hồ sơ trực tiếp tại phòng Nội vụ hoặc thông qua hệ thống bưu chính.</w:t>
            </w:r>
          </w:p>
        </w:tc>
      </w:tr>
      <w:tr w:rsidR="006151CD" w:rsidRPr="006151CD" w:rsidTr="006151CD">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Cơ quan thi đua, khen thưởng thẩm định hồ sơ khen thưởng và trình cấp có thẩm quyền trong thời hạn 20 ngày làm việc, kể từ ngày nhận đủ hồ sơ theo quy định.</w:t>
            </w: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Nộp hồ sơ trực tiếp tại phòng Nội vụ hoặc thông qua hệ thống bưu chính.</w:t>
            </w:r>
          </w:p>
        </w:tc>
      </w:tr>
    </w:tbl>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Thành phần hồ sơ:</w:t>
      </w:r>
    </w:p>
    <w:p w:rsidR="006151CD" w:rsidRPr="006151CD" w:rsidRDefault="006151CD" w:rsidP="006151CD">
      <w:pPr>
        <w:shd w:val="clear" w:color="auto" w:fill="FFFFFF"/>
        <w:spacing w:line="240" w:lineRule="auto"/>
        <w:rPr>
          <w:rFonts w:eastAsia="Times New Roman" w:cs="Times New Roman"/>
          <w:color w:val="333333"/>
          <w:szCs w:val="28"/>
        </w:rPr>
      </w:pPr>
      <w:r w:rsidRPr="006151CD">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6151CD" w:rsidRPr="006151CD" w:rsidTr="006151CD">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Số lượng</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jc w:val="both"/>
              <w:rPr>
                <w:rFonts w:eastAsia="Times New Roman" w:cs="Times New Roman"/>
                <w:szCs w:val="28"/>
              </w:rPr>
            </w:pPr>
            <w:r w:rsidRPr="006151CD">
              <w:rPr>
                <w:rFonts w:eastAsia="Times New Roman" w:cs="Times New Roman"/>
                <w:szCs w:val="28"/>
              </w:rPr>
              <w:t>Biên bản họp xét khen thưởng của Hội đồng Thi đua, Khen thưởng cấp trình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Bản chính: 1</w:t>
            </w:r>
            <w:r w:rsidRPr="006151CD">
              <w:rPr>
                <w:rFonts w:eastAsia="Times New Roman" w:cs="Times New Roman"/>
                <w:szCs w:val="28"/>
              </w:rPr>
              <w:br/>
              <w:t>Bản sao: 0</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jc w:val="both"/>
              <w:rPr>
                <w:rFonts w:eastAsia="Times New Roman" w:cs="Times New Roman"/>
                <w:szCs w:val="28"/>
              </w:rPr>
            </w:pPr>
            <w:r w:rsidRPr="006151CD">
              <w:rPr>
                <w:rFonts w:eastAsia="Times New Roman" w:cs="Times New Roman"/>
                <w:szCs w:val="28"/>
              </w:rPr>
              <w:t>Văn bản đề nghị (kèm theo danh sách các các nhân được đề nghị tặng danh hiệu Chiến sĩ thi đua cơ sở của cấp trình khen.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Bản chính: 1</w:t>
            </w:r>
            <w:r w:rsidRPr="006151CD">
              <w:rPr>
                <w:rFonts w:eastAsia="Times New Roman" w:cs="Times New Roman"/>
                <w:szCs w:val="28"/>
              </w:rPr>
              <w:br/>
              <w:t>Bản sao: 0</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jc w:val="both"/>
              <w:rPr>
                <w:rFonts w:eastAsia="Times New Roman" w:cs="Times New Roman"/>
                <w:szCs w:val="28"/>
              </w:rPr>
            </w:pPr>
            <w:r w:rsidRPr="006151CD">
              <w:rPr>
                <w:rFonts w:eastAsia="Times New Roman" w:cs="Times New Roman"/>
                <w:szCs w:val="28"/>
              </w:rPr>
              <w:t>Báo cáo thành tích của các cá nhân được đề nghị tặng danh hiệu Chiến sỹ thi đua cơ sở, trong báo cáo thành tích phải nêu rõ nội dung phát minh, sáng kiến, cải tiến, ứng dụng khoa học, công nghệ, sáng tác hoặc sáng tạo đem lại hiệu quả thiết thực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Bản chính: 1</w:t>
            </w:r>
            <w:r w:rsidRPr="006151CD">
              <w:rPr>
                <w:rFonts w:eastAsia="Times New Roman" w:cs="Times New Roman"/>
                <w:szCs w:val="28"/>
              </w:rPr>
              <w:br/>
              <w:t>Bản sao: 0</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jc w:val="both"/>
              <w:rPr>
                <w:rFonts w:eastAsia="Times New Roman" w:cs="Times New Roman"/>
                <w:szCs w:val="28"/>
              </w:rPr>
            </w:pPr>
            <w:r w:rsidRPr="006151CD">
              <w:rPr>
                <w:rFonts w:eastAsia="Times New Roman" w:cs="Times New Roman"/>
                <w:szCs w:val="28"/>
              </w:rPr>
              <w:t>Biên bản bình xét của Hội đồng Thi đua</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Bản chính: 1</w:t>
            </w:r>
            <w:r w:rsidRPr="006151CD">
              <w:rPr>
                <w:rFonts w:eastAsia="Times New Roman" w:cs="Times New Roman"/>
                <w:szCs w:val="28"/>
              </w:rPr>
              <w:br/>
              <w:t>Bản sao: 0</w:t>
            </w:r>
          </w:p>
        </w:tc>
      </w:tr>
      <w:tr w:rsidR="006151CD" w:rsidRPr="006151CD" w:rsidTr="006151CD">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jc w:val="both"/>
              <w:rPr>
                <w:rFonts w:eastAsia="Times New Roman" w:cs="Times New Roman"/>
                <w:szCs w:val="28"/>
              </w:rPr>
            </w:pPr>
            <w:r w:rsidRPr="006151CD">
              <w:rPr>
                <w:rFonts w:eastAsia="Times New Roman" w:cs="Times New Roman"/>
                <w:szCs w:val="28"/>
              </w:rPr>
              <w:t xml:space="preserve">Chứng nhận của cơ quan có thẩm quyền đối với sáng kiến, đề tài nghiên cứu khoa học hoặc sự mưu trí, sáng tạo trong chiến đấu, phục vụ chiến đấu trong trường </w:t>
            </w:r>
            <w:r w:rsidRPr="006151CD">
              <w:rPr>
                <w:rFonts w:eastAsia="Times New Roman" w:cs="Times New Roman"/>
                <w:szCs w:val="28"/>
              </w:rPr>
              <w:lastRenderedPageBreak/>
              <w:t>hợp đề nghị danh hiệu “Chiến sĩ thi đua cơ sở”, Chiến sĩ thi đua cấp bộ, ban, ngành, tỉnh, đoàn thể trung ương.</w:t>
            </w: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Bản chính: 1</w:t>
            </w:r>
            <w:r w:rsidRPr="006151CD">
              <w:rPr>
                <w:rFonts w:eastAsia="Times New Roman" w:cs="Times New Roman"/>
                <w:szCs w:val="28"/>
              </w:rPr>
              <w:br/>
              <w:t>Bản sao: 0</w:t>
            </w:r>
          </w:p>
        </w:tc>
      </w:tr>
    </w:tbl>
    <w:p w:rsidR="006151CD" w:rsidRPr="006151CD" w:rsidRDefault="006151CD" w:rsidP="006151CD">
      <w:pPr>
        <w:shd w:val="clear" w:color="auto" w:fill="FFFFFF"/>
        <w:spacing w:line="240" w:lineRule="auto"/>
        <w:rPr>
          <w:rFonts w:eastAsia="Times New Roman" w:cs="Times New Roman"/>
          <w:color w:val="1E2F41"/>
          <w:szCs w:val="28"/>
        </w:rPr>
      </w:pP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Đối tượng thực hiện:</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Công dân Việt Nam, Cán bộ, công chức, viên chức</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Cơ quan thực hiện:</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Phòng Nội vụ</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Cơ quan có thẩm quyền:</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Không có thông tin</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Địa chỉ tiếp nhận HS:</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Không có thông tin</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Cơ quan được ủy quyền:</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Không có thông tin</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Cơ quan phối hợp:</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Không có thông tin</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Kết quả thực hiện:</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Quyết định của Chủ tịch UBND cấp huyện tặng thưởng danh hiệu Chiến sĩ thi đua cơ sở.</w:t>
      </w:r>
    </w:p>
    <w:p w:rsidR="006151CD" w:rsidRPr="006151CD" w:rsidRDefault="006151CD" w:rsidP="006151CD">
      <w:pPr>
        <w:shd w:val="clear" w:color="auto" w:fill="FFFFFF"/>
        <w:spacing w:line="240" w:lineRule="auto"/>
        <w:rPr>
          <w:rFonts w:eastAsia="Times New Roman" w:cs="Times New Roman"/>
          <w:color w:val="333333"/>
          <w:szCs w:val="28"/>
        </w:rPr>
      </w:pPr>
      <w:r w:rsidRPr="006151CD">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6151CD" w:rsidRPr="006151CD" w:rsidTr="006151CD">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color w:val="1E2F41"/>
                <w:szCs w:val="28"/>
              </w:rPr>
            </w:pPr>
            <w:r w:rsidRPr="006151CD">
              <w:rPr>
                <w:rFonts w:eastAsia="Times New Roman" w:cs="Times New Roman"/>
                <w:color w:val="1E2F41"/>
                <w:szCs w:val="28"/>
              </w:rPr>
              <w:t>Cơ quan ban hành</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15/2003/QH11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Luật 15/2003/QH11 - Thi đua,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26-11-2003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Quốc Hội</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47/2005/QH11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Luật 47/2005/QH11 - Sửa đổi, bổ sung một số điều của Luật Thi đua,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14-06-2005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Quốc Hội</w:t>
            </w:r>
          </w:p>
        </w:tc>
      </w:tr>
      <w:tr w:rsidR="006151CD" w:rsidRPr="006151CD" w:rsidTr="006151C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lastRenderedPageBreak/>
              <w:t>39/2013/QH13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Luật 39/2013/QH13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16-11-2013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Quốc Hội</w:t>
            </w:r>
          </w:p>
        </w:tc>
      </w:tr>
      <w:tr w:rsidR="006151CD" w:rsidRPr="006151CD" w:rsidTr="006151CD">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91/2017/NĐ-CP</w:t>
            </w: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Nghị định 91/2017/NĐ-CP</w:t>
            </w: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31-07-2017</w:t>
            </w:r>
          </w:p>
        </w:tc>
        <w:tc>
          <w:tcPr>
            <w:tcW w:w="0" w:type="auto"/>
            <w:tcBorders>
              <w:bottom w:val="nil"/>
            </w:tcBorders>
            <w:shd w:val="clear" w:color="auto" w:fill="auto"/>
            <w:tcMar>
              <w:top w:w="150" w:type="dxa"/>
              <w:left w:w="150" w:type="dxa"/>
              <w:bottom w:w="150" w:type="dxa"/>
              <w:right w:w="150" w:type="dxa"/>
            </w:tcMar>
            <w:vAlign w:val="center"/>
            <w:hideMark/>
          </w:tcPr>
          <w:p w:rsidR="006151CD" w:rsidRPr="006151CD" w:rsidRDefault="006151CD" w:rsidP="006151CD">
            <w:pPr>
              <w:spacing w:after="0" w:line="330" w:lineRule="atLeast"/>
              <w:rPr>
                <w:rFonts w:eastAsia="Times New Roman" w:cs="Times New Roman"/>
                <w:szCs w:val="28"/>
              </w:rPr>
            </w:pPr>
            <w:r w:rsidRPr="006151CD">
              <w:rPr>
                <w:rFonts w:eastAsia="Times New Roman" w:cs="Times New Roman"/>
                <w:szCs w:val="28"/>
              </w:rPr>
              <w:t>Chính phủ</w:t>
            </w:r>
          </w:p>
        </w:tc>
      </w:tr>
    </w:tbl>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Yêu cầu, điều kiện thực hiện:</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Chủ thể là cá nhân có thành tích được đề nghị khen thưởng</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Từ khóa:</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Không có thông tin</w:t>
      </w:r>
    </w:p>
    <w:p w:rsidR="006151CD" w:rsidRPr="006151CD" w:rsidRDefault="006151CD" w:rsidP="006151CD">
      <w:pPr>
        <w:shd w:val="clear" w:color="auto" w:fill="FFFFFF"/>
        <w:spacing w:after="30" w:line="240" w:lineRule="auto"/>
        <w:rPr>
          <w:rFonts w:eastAsia="Times New Roman" w:cs="Times New Roman"/>
          <w:color w:val="333333"/>
          <w:szCs w:val="28"/>
        </w:rPr>
      </w:pPr>
      <w:r w:rsidRPr="006151CD">
        <w:rPr>
          <w:rFonts w:eastAsia="Times New Roman" w:cs="Times New Roman"/>
          <w:color w:val="333333"/>
          <w:szCs w:val="28"/>
        </w:rPr>
        <w:t>Mô tả:</w:t>
      </w:r>
    </w:p>
    <w:p w:rsidR="006151CD" w:rsidRPr="006151CD" w:rsidRDefault="006151CD" w:rsidP="006151CD">
      <w:pPr>
        <w:shd w:val="clear" w:color="auto" w:fill="FFFFFF"/>
        <w:spacing w:line="240" w:lineRule="auto"/>
        <w:rPr>
          <w:rFonts w:eastAsia="Times New Roman" w:cs="Times New Roman"/>
          <w:color w:val="1E2F41"/>
          <w:szCs w:val="28"/>
        </w:rPr>
      </w:pPr>
      <w:r w:rsidRPr="006151CD">
        <w:rPr>
          <w:rFonts w:eastAsia="Times New Roman" w:cs="Times New Roman"/>
          <w:color w:val="1E2F41"/>
          <w:szCs w:val="28"/>
        </w:rPr>
        <w:t>Không có thông tin</w:t>
      </w:r>
    </w:p>
    <w:p w:rsidR="003E268A" w:rsidRPr="006151CD" w:rsidRDefault="003E268A">
      <w:pPr>
        <w:rPr>
          <w:rFonts w:cs="Times New Roman"/>
          <w:szCs w:val="28"/>
        </w:rPr>
      </w:pPr>
    </w:p>
    <w:sectPr w:rsidR="003E268A" w:rsidRPr="0061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D"/>
    <w:rsid w:val="003E268A"/>
    <w:rsid w:val="006151CD"/>
    <w:rsid w:val="007C2446"/>
    <w:rsid w:val="008C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5735">
      <w:bodyDiv w:val="1"/>
      <w:marLeft w:val="0"/>
      <w:marRight w:val="0"/>
      <w:marTop w:val="0"/>
      <w:marBottom w:val="0"/>
      <w:divBdr>
        <w:top w:val="none" w:sz="0" w:space="0" w:color="auto"/>
        <w:left w:val="none" w:sz="0" w:space="0" w:color="auto"/>
        <w:bottom w:val="none" w:sz="0" w:space="0" w:color="auto"/>
        <w:right w:val="none" w:sz="0" w:space="0" w:color="auto"/>
      </w:divBdr>
      <w:divsChild>
        <w:div w:id="895240933">
          <w:marLeft w:val="-225"/>
          <w:marRight w:val="-225"/>
          <w:marTop w:val="0"/>
          <w:marBottom w:val="225"/>
          <w:divBdr>
            <w:top w:val="none" w:sz="0" w:space="0" w:color="auto"/>
            <w:left w:val="none" w:sz="0" w:space="0" w:color="auto"/>
            <w:bottom w:val="none" w:sz="0" w:space="0" w:color="auto"/>
            <w:right w:val="none" w:sz="0" w:space="0" w:color="auto"/>
          </w:divBdr>
          <w:divsChild>
            <w:div w:id="1860582838">
              <w:marLeft w:val="0"/>
              <w:marRight w:val="0"/>
              <w:marTop w:val="0"/>
              <w:marBottom w:val="30"/>
              <w:divBdr>
                <w:top w:val="none" w:sz="0" w:space="0" w:color="auto"/>
                <w:left w:val="none" w:sz="0" w:space="0" w:color="auto"/>
                <w:bottom w:val="none" w:sz="0" w:space="0" w:color="auto"/>
                <w:right w:val="none" w:sz="0" w:space="0" w:color="auto"/>
              </w:divBdr>
            </w:div>
            <w:div w:id="308827674">
              <w:marLeft w:val="0"/>
              <w:marRight w:val="0"/>
              <w:marTop w:val="0"/>
              <w:marBottom w:val="0"/>
              <w:divBdr>
                <w:top w:val="none" w:sz="0" w:space="0" w:color="auto"/>
                <w:left w:val="none" w:sz="0" w:space="0" w:color="auto"/>
                <w:bottom w:val="none" w:sz="0" w:space="0" w:color="auto"/>
                <w:right w:val="none" w:sz="0" w:space="0" w:color="auto"/>
              </w:divBdr>
            </w:div>
          </w:divsChild>
        </w:div>
        <w:div w:id="1204443502">
          <w:marLeft w:val="-225"/>
          <w:marRight w:val="-225"/>
          <w:marTop w:val="0"/>
          <w:marBottom w:val="225"/>
          <w:divBdr>
            <w:top w:val="none" w:sz="0" w:space="0" w:color="auto"/>
            <w:left w:val="none" w:sz="0" w:space="0" w:color="auto"/>
            <w:bottom w:val="none" w:sz="0" w:space="0" w:color="auto"/>
            <w:right w:val="none" w:sz="0" w:space="0" w:color="auto"/>
          </w:divBdr>
          <w:divsChild>
            <w:div w:id="1494294853">
              <w:marLeft w:val="0"/>
              <w:marRight w:val="0"/>
              <w:marTop w:val="0"/>
              <w:marBottom w:val="30"/>
              <w:divBdr>
                <w:top w:val="none" w:sz="0" w:space="0" w:color="auto"/>
                <w:left w:val="none" w:sz="0" w:space="0" w:color="auto"/>
                <w:bottom w:val="none" w:sz="0" w:space="0" w:color="auto"/>
                <w:right w:val="none" w:sz="0" w:space="0" w:color="auto"/>
              </w:divBdr>
            </w:div>
            <w:div w:id="2001421182">
              <w:marLeft w:val="0"/>
              <w:marRight w:val="0"/>
              <w:marTop w:val="0"/>
              <w:marBottom w:val="0"/>
              <w:divBdr>
                <w:top w:val="none" w:sz="0" w:space="0" w:color="auto"/>
                <w:left w:val="none" w:sz="0" w:space="0" w:color="auto"/>
                <w:bottom w:val="none" w:sz="0" w:space="0" w:color="auto"/>
                <w:right w:val="none" w:sz="0" w:space="0" w:color="auto"/>
              </w:divBdr>
            </w:div>
          </w:divsChild>
        </w:div>
        <w:div w:id="1136676576">
          <w:marLeft w:val="-225"/>
          <w:marRight w:val="-225"/>
          <w:marTop w:val="0"/>
          <w:marBottom w:val="225"/>
          <w:divBdr>
            <w:top w:val="none" w:sz="0" w:space="0" w:color="auto"/>
            <w:left w:val="none" w:sz="0" w:space="0" w:color="auto"/>
            <w:bottom w:val="none" w:sz="0" w:space="0" w:color="auto"/>
            <w:right w:val="none" w:sz="0" w:space="0" w:color="auto"/>
          </w:divBdr>
          <w:divsChild>
            <w:div w:id="1705907721">
              <w:marLeft w:val="0"/>
              <w:marRight w:val="0"/>
              <w:marTop w:val="0"/>
              <w:marBottom w:val="30"/>
              <w:divBdr>
                <w:top w:val="none" w:sz="0" w:space="0" w:color="auto"/>
                <w:left w:val="none" w:sz="0" w:space="0" w:color="auto"/>
                <w:bottom w:val="none" w:sz="0" w:space="0" w:color="auto"/>
                <w:right w:val="none" w:sz="0" w:space="0" w:color="auto"/>
              </w:divBdr>
            </w:div>
            <w:div w:id="1426919740">
              <w:marLeft w:val="0"/>
              <w:marRight w:val="0"/>
              <w:marTop w:val="0"/>
              <w:marBottom w:val="0"/>
              <w:divBdr>
                <w:top w:val="none" w:sz="0" w:space="0" w:color="auto"/>
                <w:left w:val="none" w:sz="0" w:space="0" w:color="auto"/>
                <w:bottom w:val="none" w:sz="0" w:space="0" w:color="auto"/>
                <w:right w:val="none" w:sz="0" w:space="0" w:color="auto"/>
              </w:divBdr>
            </w:div>
          </w:divsChild>
        </w:div>
        <w:div w:id="1091005851">
          <w:marLeft w:val="-225"/>
          <w:marRight w:val="-225"/>
          <w:marTop w:val="0"/>
          <w:marBottom w:val="225"/>
          <w:divBdr>
            <w:top w:val="none" w:sz="0" w:space="0" w:color="auto"/>
            <w:left w:val="none" w:sz="0" w:space="0" w:color="auto"/>
            <w:bottom w:val="none" w:sz="0" w:space="0" w:color="auto"/>
            <w:right w:val="none" w:sz="0" w:space="0" w:color="auto"/>
          </w:divBdr>
          <w:divsChild>
            <w:div w:id="159271448">
              <w:marLeft w:val="0"/>
              <w:marRight w:val="0"/>
              <w:marTop w:val="0"/>
              <w:marBottom w:val="30"/>
              <w:divBdr>
                <w:top w:val="none" w:sz="0" w:space="0" w:color="auto"/>
                <w:left w:val="none" w:sz="0" w:space="0" w:color="auto"/>
                <w:bottom w:val="none" w:sz="0" w:space="0" w:color="auto"/>
                <w:right w:val="none" w:sz="0" w:space="0" w:color="auto"/>
              </w:divBdr>
            </w:div>
            <w:div w:id="632447615">
              <w:marLeft w:val="0"/>
              <w:marRight w:val="0"/>
              <w:marTop w:val="0"/>
              <w:marBottom w:val="0"/>
              <w:divBdr>
                <w:top w:val="none" w:sz="0" w:space="0" w:color="auto"/>
                <w:left w:val="none" w:sz="0" w:space="0" w:color="auto"/>
                <w:bottom w:val="none" w:sz="0" w:space="0" w:color="auto"/>
                <w:right w:val="none" w:sz="0" w:space="0" w:color="auto"/>
              </w:divBdr>
            </w:div>
          </w:divsChild>
        </w:div>
        <w:div w:id="987510572">
          <w:marLeft w:val="-225"/>
          <w:marRight w:val="-225"/>
          <w:marTop w:val="0"/>
          <w:marBottom w:val="225"/>
          <w:divBdr>
            <w:top w:val="none" w:sz="0" w:space="0" w:color="auto"/>
            <w:left w:val="none" w:sz="0" w:space="0" w:color="auto"/>
            <w:bottom w:val="none" w:sz="0" w:space="0" w:color="auto"/>
            <w:right w:val="none" w:sz="0" w:space="0" w:color="auto"/>
          </w:divBdr>
          <w:divsChild>
            <w:div w:id="1924996447">
              <w:marLeft w:val="0"/>
              <w:marRight w:val="0"/>
              <w:marTop w:val="0"/>
              <w:marBottom w:val="30"/>
              <w:divBdr>
                <w:top w:val="none" w:sz="0" w:space="0" w:color="auto"/>
                <w:left w:val="none" w:sz="0" w:space="0" w:color="auto"/>
                <w:bottom w:val="none" w:sz="0" w:space="0" w:color="auto"/>
                <w:right w:val="none" w:sz="0" w:space="0" w:color="auto"/>
              </w:divBdr>
            </w:div>
            <w:div w:id="1504247886">
              <w:marLeft w:val="0"/>
              <w:marRight w:val="0"/>
              <w:marTop w:val="0"/>
              <w:marBottom w:val="0"/>
              <w:divBdr>
                <w:top w:val="none" w:sz="0" w:space="0" w:color="auto"/>
                <w:left w:val="none" w:sz="0" w:space="0" w:color="auto"/>
                <w:bottom w:val="none" w:sz="0" w:space="0" w:color="auto"/>
                <w:right w:val="none" w:sz="0" w:space="0" w:color="auto"/>
              </w:divBdr>
              <w:divsChild>
                <w:div w:id="12263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3839">
          <w:marLeft w:val="-225"/>
          <w:marRight w:val="-225"/>
          <w:marTop w:val="0"/>
          <w:marBottom w:val="225"/>
          <w:divBdr>
            <w:top w:val="none" w:sz="0" w:space="0" w:color="auto"/>
            <w:left w:val="none" w:sz="0" w:space="0" w:color="auto"/>
            <w:bottom w:val="none" w:sz="0" w:space="0" w:color="auto"/>
            <w:right w:val="none" w:sz="0" w:space="0" w:color="auto"/>
          </w:divBdr>
          <w:divsChild>
            <w:div w:id="598755560">
              <w:marLeft w:val="0"/>
              <w:marRight w:val="0"/>
              <w:marTop w:val="0"/>
              <w:marBottom w:val="30"/>
              <w:divBdr>
                <w:top w:val="none" w:sz="0" w:space="0" w:color="auto"/>
                <w:left w:val="none" w:sz="0" w:space="0" w:color="auto"/>
                <w:bottom w:val="none" w:sz="0" w:space="0" w:color="auto"/>
                <w:right w:val="none" w:sz="0" w:space="0" w:color="auto"/>
              </w:divBdr>
            </w:div>
            <w:div w:id="1051269830">
              <w:marLeft w:val="0"/>
              <w:marRight w:val="0"/>
              <w:marTop w:val="0"/>
              <w:marBottom w:val="0"/>
              <w:divBdr>
                <w:top w:val="none" w:sz="0" w:space="0" w:color="auto"/>
                <w:left w:val="none" w:sz="0" w:space="0" w:color="auto"/>
                <w:bottom w:val="none" w:sz="0" w:space="0" w:color="auto"/>
                <w:right w:val="none" w:sz="0" w:space="0" w:color="auto"/>
              </w:divBdr>
              <w:divsChild>
                <w:div w:id="21032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6630">
          <w:marLeft w:val="-225"/>
          <w:marRight w:val="-225"/>
          <w:marTop w:val="0"/>
          <w:marBottom w:val="225"/>
          <w:divBdr>
            <w:top w:val="none" w:sz="0" w:space="0" w:color="auto"/>
            <w:left w:val="none" w:sz="0" w:space="0" w:color="auto"/>
            <w:bottom w:val="none" w:sz="0" w:space="0" w:color="auto"/>
            <w:right w:val="none" w:sz="0" w:space="0" w:color="auto"/>
          </w:divBdr>
          <w:divsChild>
            <w:div w:id="1308321190">
              <w:marLeft w:val="0"/>
              <w:marRight w:val="0"/>
              <w:marTop w:val="0"/>
              <w:marBottom w:val="30"/>
              <w:divBdr>
                <w:top w:val="none" w:sz="0" w:space="0" w:color="auto"/>
                <w:left w:val="none" w:sz="0" w:space="0" w:color="auto"/>
                <w:bottom w:val="none" w:sz="0" w:space="0" w:color="auto"/>
                <w:right w:val="none" w:sz="0" w:space="0" w:color="auto"/>
              </w:divBdr>
            </w:div>
            <w:div w:id="325085912">
              <w:marLeft w:val="0"/>
              <w:marRight w:val="0"/>
              <w:marTop w:val="0"/>
              <w:marBottom w:val="0"/>
              <w:divBdr>
                <w:top w:val="none" w:sz="0" w:space="0" w:color="auto"/>
                <w:left w:val="none" w:sz="0" w:space="0" w:color="auto"/>
                <w:bottom w:val="none" w:sz="0" w:space="0" w:color="auto"/>
                <w:right w:val="none" w:sz="0" w:space="0" w:color="auto"/>
              </w:divBdr>
              <w:divsChild>
                <w:div w:id="7648836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694420">
          <w:marLeft w:val="-225"/>
          <w:marRight w:val="-225"/>
          <w:marTop w:val="0"/>
          <w:marBottom w:val="225"/>
          <w:divBdr>
            <w:top w:val="none" w:sz="0" w:space="0" w:color="auto"/>
            <w:left w:val="none" w:sz="0" w:space="0" w:color="auto"/>
            <w:bottom w:val="none" w:sz="0" w:space="0" w:color="auto"/>
            <w:right w:val="none" w:sz="0" w:space="0" w:color="auto"/>
          </w:divBdr>
          <w:divsChild>
            <w:div w:id="1225407702">
              <w:marLeft w:val="0"/>
              <w:marRight w:val="0"/>
              <w:marTop w:val="0"/>
              <w:marBottom w:val="30"/>
              <w:divBdr>
                <w:top w:val="none" w:sz="0" w:space="0" w:color="auto"/>
                <w:left w:val="none" w:sz="0" w:space="0" w:color="auto"/>
                <w:bottom w:val="none" w:sz="0" w:space="0" w:color="auto"/>
                <w:right w:val="none" w:sz="0" w:space="0" w:color="auto"/>
              </w:divBdr>
            </w:div>
            <w:div w:id="1822312905">
              <w:marLeft w:val="0"/>
              <w:marRight w:val="0"/>
              <w:marTop w:val="0"/>
              <w:marBottom w:val="0"/>
              <w:divBdr>
                <w:top w:val="none" w:sz="0" w:space="0" w:color="auto"/>
                <w:left w:val="none" w:sz="0" w:space="0" w:color="auto"/>
                <w:bottom w:val="none" w:sz="0" w:space="0" w:color="auto"/>
                <w:right w:val="none" w:sz="0" w:space="0" w:color="auto"/>
              </w:divBdr>
            </w:div>
          </w:divsChild>
        </w:div>
        <w:div w:id="1967616397">
          <w:marLeft w:val="-225"/>
          <w:marRight w:val="-225"/>
          <w:marTop w:val="0"/>
          <w:marBottom w:val="225"/>
          <w:divBdr>
            <w:top w:val="none" w:sz="0" w:space="0" w:color="auto"/>
            <w:left w:val="none" w:sz="0" w:space="0" w:color="auto"/>
            <w:bottom w:val="none" w:sz="0" w:space="0" w:color="auto"/>
            <w:right w:val="none" w:sz="0" w:space="0" w:color="auto"/>
          </w:divBdr>
          <w:divsChild>
            <w:div w:id="1812744196">
              <w:marLeft w:val="0"/>
              <w:marRight w:val="0"/>
              <w:marTop w:val="0"/>
              <w:marBottom w:val="30"/>
              <w:divBdr>
                <w:top w:val="none" w:sz="0" w:space="0" w:color="auto"/>
                <w:left w:val="none" w:sz="0" w:space="0" w:color="auto"/>
                <w:bottom w:val="none" w:sz="0" w:space="0" w:color="auto"/>
                <w:right w:val="none" w:sz="0" w:space="0" w:color="auto"/>
              </w:divBdr>
            </w:div>
            <w:div w:id="1346518647">
              <w:marLeft w:val="0"/>
              <w:marRight w:val="0"/>
              <w:marTop w:val="0"/>
              <w:marBottom w:val="0"/>
              <w:divBdr>
                <w:top w:val="none" w:sz="0" w:space="0" w:color="auto"/>
                <w:left w:val="none" w:sz="0" w:space="0" w:color="auto"/>
                <w:bottom w:val="none" w:sz="0" w:space="0" w:color="auto"/>
                <w:right w:val="none" w:sz="0" w:space="0" w:color="auto"/>
              </w:divBdr>
            </w:div>
          </w:divsChild>
        </w:div>
        <w:div w:id="2055107938">
          <w:marLeft w:val="-225"/>
          <w:marRight w:val="-225"/>
          <w:marTop w:val="0"/>
          <w:marBottom w:val="225"/>
          <w:divBdr>
            <w:top w:val="none" w:sz="0" w:space="0" w:color="auto"/>
            <w:left w:val="none" w:sz="0" w:space="0" w:color="auto"/>
            <w:bottom w:val="none" w:sz="0" w:space="0" w:color="auto"/>
            <w:right w:val="none" w:sz="0" w:space="0" w:color="auto"/>
          </w:divBdr>
          <w:divsChild>
            <w:div w:id="1362703097">
              <w:marLeft w:val="0"/>
              <w:marRight w:val="0"/>
              <w:marTop w:val="0"/>
              <w:marBottom w:val="30"/>
              <w:divBdr>
                <w:top w:val="none" w:sz="0" w:space="0" w:color="auto"/>
                <w:left w:val="none" w:sz="0" w:space="0" w:color="auto"/>
                <w:bottom w:val="none" w:sz="0" w:space="0" w:color="auto"/>
                <w:right w:val="none" w:sz="0" w:space="0" w:color="auto"/>
              </w:divBdr>
            </w:div>
            <w:div w:id="208567331">
              <w:marLeft w:val="0"/>
              <w:marRight w:val="0"/>
              <w:marTop w:val="0"/>
              <w:marBottom w:val="0"/>
              <w:divBdr>
                <w:top w:val="none" w:sz="0" w:space="0" w:color="auto"/>
                <w:left w:val="none" w:sz="0" w:space="0" w:color="auto"/>
                <w:bottom w:val="none" w:sz="0" w:space="0" w:color="auto"/>
                <w:right w:val="none" w:sz="0" w:space="0" w:color="auto"/>
              </w:divBdr>
            </w:div>
          </w:divsChild>
        </w:div>
        <w:div w:id="458769075">
          <w:marLeft w:val="-225"/>
          <w:marRight w:val="-225"/>
          <w:marTop w:val="0"/>
          <w:marBottom w:val="225"/>
          <w:divBdr>
            <w:top w:val="none" w:sz="0" w:space="0" w:color="auto"/>
            <w:left w:val="none" w:sz="0" w:space="0" w:color="auto"/>
            <w:bottom w:val="none" w:sz="0" w:space="0" w:color="auto"/>
            <w:right w:val="none" w:sz="0" w:space="0" w:color="auto"/>
          </w:divBdr>
          <w:divsChild>
            <w:div w:id="1669404285">
              <w:marLeft w:val="0"/>
              <w:marRight w:val="0"/>
              <w:marTop w:val="0"/>
              <w:marBottom w:val="30"/>
              <w:divBdr>
                <w:top w:val="none" w:sz="0" w:space="0" w:color="auto"/>
                <w:left w:val="none" w:sz="0" w:space="0" w:color="auto"/>
                <w:bottom w:val="none" w:sz="0" w:space="0" w:color="auto"/>
                <w:right w:val="none" w:sz="0" w:space="0" w:color="auto"/>
              </w:divBdr>
            </w:div>
            <w:div w:id="1446123018">
              <w:marLeft w:val="0"/>
              <w:marRight w:val="0"/>
              <w:marTop w:val="0"/>
              <w:marBottom w:val="0"/>
              <w:divBdr>
                <w:top w:val="none" w:sz="0" w:space="0" w:color="auto"/>
                <w:left w:val="none" w:sz="0" w:space="0" w:color="auto"/>
                <w:bottom w:val="none" w:sz="0" w:space="0" w:color="auto"/>
                <w:right w:val="none" w:sz="0" w:space="0" w:color="auto"/>
              </w:divBdr>
            </w:div>
          </w:divsChild>
        </w:div>
        <w:div w:id="5904801">
          <w:marLeft w:val="-225"/>
          <w:marRight w:val="-225"/>
          <w:marTop w:val="0"/>
          <w:marBottom w:val="225"/>
          <w:divBdr>
            <w:top w:val="none" w:sz="0" w:space="0" w:color="auto"/>
            <w:left w:val="none" w:sz="0" w:space="0" w:color="auto"/>
            <w:bottom w:val="none" w:sz="0" w:space="0" w:color="auto"/>
            <w:right w:val="none" w:sz="0" w:space="0" w:color="auto"/>
          </w:divBdr>
          <w:divsChild>
            <w:div w:id="1588342449">
              <w:marLeft w:val="0"/>
              <w:marRight w:val="0"/>
              <w:marTop w:val="0"/>
              <w:marBottom w:val="30"/>
              <w:divBdr>
                <w:top w:val="none" w:sz="0" w:space="0" w:color="auto"/>
                <w:left w:val="none" w:sz="0" w:space="0" w:color="auto"/>
                <w:bottom w:val="none" w:sz="0" w:space="0" w:color="auto"/>
                <w:right w:val="none" w:sz="0" w:space="0" w:color="auto"/>
              </w:divBdr>
            </w:div>
            <w:div w:id="1576742602">
              <w:marLeft w:val="0"/>
              <w:marRight w:val="0"/>
              <w:marTop w:val="0"/>
              <w:marBottom w:val="0"/>
              <w:divBdr>
                <w:top w:val="none" w:sz="0" w:space="0" w:color="auto"/>
                <w:left w:val="none" w:sz="0" w:space="0" w:color="auto"/>
                <w:bottom w:val="none" w:sz="0" w:space="0" w:color="auto"/>
                <w:right w:val="none" w:sz="0" w:space="0" w:color="auto"/>
              </w:divBdr>
            </w:div>
          </w:divsChild>
        </w:div>
        <w:div w:id="1594435298">
          <w:marLeft w:val="-225"/>
          <w:marRight w:val="-225"/>
          <w:marTop w:val="0"/>
          <w:marBottom w:val="225"/>
          <w:divBdr>
            <w:top w:val="none" w:sz="0" w:space="0" w:color="auto"/>
            <w:left w:val="none" w:sz="0" w:space="0" w:color="auto"/>
            <w:bottom w:val="none" w:sz="0" w:space="0" w:color="auto"/>
            <w:right w:val="none" w:sz="0" w:space="0" w:color="auto"/>
          </w:divBdr>
          <w:divsChild>
            <w:div w:id="839390941">
              <w:marLeft w:val="0"/>
              <w:marRight w:val="0"/>
              <w:marTop w:val="0"/>
              <w:marBottom w:val="30"/>
              <w:divBdr>
                <w:top w:val="none" w:sz="0" w:space="0" w:color="auto"/>
                <w:left w:val="none" w:sz="0" w:space="0" w:color="auto"/>
                <w:bottom w:val="none" w:sz="0" w:space="0" w:color="auto"/>
                <w:right w:val="none" w:sz="0" w:space="0" w:color="auto"/>
              </w:divBdr>
            </w:div>
            <w:div w:id="720444477">
              <w:marLeft w:val="0"/>
              <w:marRight w:val="0"/>
              <w:marTop w:val="0"/>
              <w:marBottom w:val="0"/>
              <w:divBdr>
                <w:top w:val="none" w:sz="0" w:space="0" w:color="auto"/>
                <w:left w:val="none" w:sz="0" w:space="0" w:color="auto"/>
                <w:bottom w:val="none" w:sz="0" w:space="0" w:color="auto"/>
                <w:right w:val="none" w:sz="0" w:space="0" w:color="auto"/>
              </w:divBdr>
            </w:div>
          </w:divsChild>
        </w:div>
        <w:div w:id="669603357">
          <w:marLeft w:val="-225"/>
          <w:marRight w:val="-225"/>
          <w:marTop w:val="0"/>
          <w:marBottom w:val="225"/>
          <w:divBdr>
            <w:top w:val="none" w:sz="0" w:space="0" w:color="auto"/>
            <w:left w:val="none" w:sz="0" w:space="0" w:color="auto"/>
            <w:bottom w:val="none" w:sz="0" w:space="0" w:color="auto"/>
            <w:right w:val="none" w:sz="0" w:space="0" w:color="auto"/>
          </w:divBdr>
          <w:divsChild>
            <w:div w:id="1290474789">
              <w:marLeft w:val="0"/>
              <w:marRight w:val="0"/>
              <w:marTop w:val="0"/>
              <w:marBottom w:val="30"/>
              <w:divBdr>
                <w:top w:val="none" w:sz="0" w:space="0" w:color="auto"/>
                <w:left w:val="none" w:sz="0" w:space="0" w:color="auto"/>
                <w:bottom w:val="none" w:sz="0" w:space="0" w:color="auto"/>
                <w:right w:val="none" w:sz="0" w:space="0" w:color="auto"/>
              </w:divBdr>
            </w:div>
            <w:div w:id="1071736633">
              <w:marLeft w:val="0"/>
              <w:marRight w:val="0"/>
              <w:marTop w:val="0"/>
              <w:marBottom w:val="0"/>
              <w:divBdr>
                <w:top w:val="none" w:sz="0" w:space="0" w:color="auto"/>
                <w:left w:val="none" w:sz="0" w:space="0" w:color="auto"/>
                <w:bottom w:val="none" w:sz="0" w:space="0" w:color="auto"/>
                <w:right w:val="none" w:sz="0" w:space="0" w:color="auto"/>
              </w:divBdr>
            </w:div>
          </w:divsChild>
        </w:div>
        <w:div w:id="182743027">
          <w:marLeft w:val="-225"/>
          <w:marRight w:val="-225"/>
          <w:marTop w:val="0"/>
          <w:marBottom w:val="225"/>
          <w:divBdr>
            <w:top w:val="none" w:sz="0" w:space="0" w:color="auto"/>
            <w:left w:val="none" w:sz="0" w:space="0" w:color="auto"/>
            <w:bottom w:val="none" w:sz="0" w:space="0" w:color="auto"/>
            <w:right w:val="none" w:sz="0" w:space="0" w:color="auto"/>
          </w:divBdr>
          <w:divsChild>
            <w:div w:id="803042030">
              <w:marLeft w:val="0"/>
              <w:marRight w:val="0"/>
              <w:marTop w:val="0"/>
              <w:marBottom w:val="30"/>
              <w:divBdr>
                <w:top w:val="none" w:sz="0" w:space="0" w:color="auto"/>
                <w:left w:val="none" w:sz="0" w:space="0" w:color="auto"/>
                <w:bottom w:val="none" w:sz="0" w:space="0" w:color="auto"/>
                <w:right w:val="none" w:sz="0" w:space="0" w:color="auto"/>
              </w:divBdr>
            </w:div>
            <w:div w:id="126365102">
              <w:marLeft w:val="0"/>
              <w:marRight w:val="0"/>
              <w:marTop w:val="0"/>
              <w:marBottom w:val="0"/>
              <w:divBdr>
                <w:top w:val="none" w:sz="0" w:space="0" w:color="auto"/>
                <w:left w:val="none" w:sz="0" w:space="0" w:color="auto"/>
                <w:bottom w:val="none" w:sz="0" w:space="0" w:color="auto"/>
                <w:right w:val="none" w:sz="0" w:space="0" w:color="auto"/>
              </w:divBdr>
              <w:divsChild>
                <w:div w:id="5830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7829">
          <w:marLeft w:val="-225"/>
          <w:marRight w:val="-225"/>
          <w:marTop w:val="0"/>
          <w:marBottom w:val="225"/>
          <w:divBdr>
            <w:top w:val="none" w:sz="0" w:space="0" w:color="auto"/>
            <w:left w:val="none" w:sz="0" w:space="0" w:color="auto"/>
            <w:bottom w:val="none" w:sz="0" w:space="0" w:color="auto"/>
            <w:right w:val="none" w:sz="0" w:space="0" w:color="auto"/>
          </w:divBdr>
          <w:divsChild>
            <w:div w:id="1835873557">
              <w:marLeft w:val="0"/>
              <w:marRight w:val="0"/>
              <w:marTop w:val="0"/>
              <w:marBottom w:val="30"/>
              <w:divBdr>
                <w:top w:val="none" w:sz="0" w:space="0" w:color="auto"/>
                <w:left w:val="none" w:sz="0" w:space="0" w:color="auto"/>
                <w:bottom w:val="none" w:sz="0" w:space="0" w:color="auto"/>
                <w:right w:val="none" w:sz="0" w:space="0" w:color="auto"/>
              </w:divBdr>
            </w:div>
            <w:div w:id="65761270">
              <w:marLeft w:val="0"/>
              <w:marRight w:val="0"/>
              <w:marTop w:val="0"/>
              <w:marBottom w:val="0"/>
              <w:divBdr>
                <w:top w:val="none" w:sz="0" w:space="0" w:color="auto"/>
                <w:left w:val="none" w:sz="0" w:space="0" w:color="auto"/>
                <w:bottom w:val="none" w:sz="0" w:space="0" w:color="auto"/>
                <w:right w:val="none" w:sz="0" w:space="0" w:color="auto"/>
              </w:divBdr>
            </w:div>
          </w:divsChild>
        </w:div>
        <w:div w:id="1088187165">
          <w:marLeft w:val="-225"/>
          <w:marRight w:val="-225"/>
          <w:marTop w:val="0"/>
          <w:marBottom w:val="225"/>
          <w:divBdr>
            <w:top w:val="none" w:sz="0" w:space="0" w:color="auto"/>
            <w:left w:val="none" w:sz="0" w:space="0" w:color="auto"/>
            <w:bottom w:val="none" w:sz="0" w:space="0" w:color="auto"/>
            <w:right w:val="none" w:sz="0" w:space="0" w:color="auto"/>
          </w:divBdr>
          <w:divsChild>
            <w:div w:id="435439984">
              <w:marLeft w:val="0"/>
              <w:marRight w:val="0"/>
              <w:marTop w:val="0"/>
              <w:marBottom w:val="30"/>
              <w:divBdr>
                <w:top w:val="none" w:sz="0" w:space="0" w:color="auto"/>
                <w:left w:val="none" w:sz="0" w:space="0" w:color="auto"/>
                <w:bottom w:val="none" w:sz="0" w:space="0" w:color="auto"/>
                <w:right w:val="none" w:sz="0" w:space="0" w:color="auto"/>
              </w:divBdr>
            </w:div>
            <w:div w:id="1542477898">
              <w:marLeft w:val="0"/>
              <w:marRight w:val="0"/>
              <w:marTop w:val="0"/>
              <w:marBottom w:val="0"/>
              <w:divBdr>
                <w:top w:val="none" w:sz="0" w:space="0" w:color="auto"/>
                <w:left w:val="none" w:sz="0" w:space="0" w:color="auto"/>
                <w:bottom w:val="none" w:sz="0" w:space="0" w:color="auto"/>
                <w:right w:val="none" w:sz="0" w:space="0" w:color="auto"/>
              </w:divBdr>
            </w:div>
          </w:divsChild>
        </w:div>
        <w:div w:id="247811612">
          <w:marLeft w:val="-225"/>
          <w:marRight w:val="-225"/>
          <w:marTop w:val="0"/>
          <w:marBottom w:val="225"/>
          <w:divBdr>
            <w:top w:val="none" w:sz="0" w:space="0" w:color="auto"/>
            <w:left w:val="none" w:sz="0" w:space="0" w:color="auto"/>
            <w:bottom w:val="none" w:sz="0" w:space="0" w:color="auto"/>
            <w:right w:val="none" w:sz="0" w:space="0" w:color="auto"/>
          </w:divBdr>
          <w:divsChild>
            <w:div w:id="1890805070">
              <w:marLeft w:val="0"/>
              <w:marRight w:val="0"/>
              <w:marTop w:val="0"/>
              <w:marBottom w:val="30"/>
              <w:divBdr>
                <w:top w:val="none" w:sz="0" w:space="0" w:color="auto"/>
                <w:left w:val="none" w:sz="0" w:space="0" w:color="auto"/>
                <w:bottom w:val="none" w:sz="0" w:space="0" w:color="auto"/>
                <w:right w:val="none" w:sz="0" w:space="0" w:color="auto"/>
              </w:divBdr>
            </w:div>
            <w:div w:id="3161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2020-03-05T07:38:00Z</cp:lastPrinted>
  <dcterms:created xsi:type="dcterms:W3CDTF">2020-03-05T07:39:00Z</dcterms:created>
  <dcterms:modified xsi:type="dcterms:W3CDTF">2020-03-05T07:39:00Z</dcterms:modified>
</cp:coreProperties>
</file>