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8179"/>
      </w:tblGrid>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Thẩm quyền giải quyết</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rPr>
                <w:rFonts w:ascii="Arial" w:eastAsia="Times New Roman" w:hAnsi="Arial" w:cs="Arial"/>
                <w:color w:val="000000"/>
                <w:sz w:val="20"/>
                <w:szCs w:val="20"/>
              </w:rPr>
            </w:pPr>
            <w:r w:rsidRPr="00F65598">
              <w:rPr>
                <w:rFonts w:ascii="Arial" w:eastAsia="Times New Roman" w:hAnsi="Arial" w:cs="Arial"/>
                <w:color w:val="000000"/>
                <w:sz w:val="20"/>
                <w:szCs w:val="20"/>
              </w:rPr>
              <w:t>Phòng</w:t>
            </w:r>
            <w:r w:rsidRPr="00F65598">
              <w:rPr>
                <w:rFonts w:ascii="Arial" w:eastAsia="Times New Roman" w:hAnsi="Arial" w:cs="Arial"/>
                <w:b/>
                <w:bCs/>
                <w:color w:val="000000"/>
                <w:sz w:val="20"/>
                <w:szCs w:val="20"/>
              </w:rPr>
              <w:t> </w:t>
            </w:r>
            <w:r w:rsidRPr="00F65598">
              <w:rPr>
                <w:rFonts w:ascii="Arial" w:eastAsia="Times New Roman" w:hAnsi="Arial" w:cs="Arial"/>
                <w:color w:val="000000"/>
                <w:sz w:val="20"/>
                <w:szCs w:val="20"/>
              </w:rPr>
              <w:t>Giáo dục và Đào tạo</w:t>
            </w:r>
            <w:bookmarkStart w:id="0" w:name="_GoBack"/>
            <w:bookmarkEnd w:id="0"/>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Lĩnh vực</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rPr>
                <w:rFonts w:ascii="Arial" w:eastAsia="Times New Roman" w:hAnsi="Arial" w:cs="Arial"/>
                <w:color w:val="000000"/>
                <w:sz w:val="20"/>
                <w:szCs w:val="20"/>
              </w:rPr>
            </w:pPr>
            <w:r w:rsidRPr="00F65598">
              <w:rPr>
                <w:rFonts w:ascii="Arial" w:eastAsia="Times New Roman" w:hAnsi="Arial" w:cs="Arial"/>
                <w:b/>
                <w:bCs/>
                <w:color w:val="000000"/>
                <w:sz w:val="20"/>
                <w:szCs w:val="20"/>
              </w:rPr>
              <w:t>Giáo dục và Đào tạo</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Trình tự thực hiện</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before="100" w:beforeAutospacing="1" w:after="100" w:afterAutospacing="1" w:line="240" w:lineRule="atLeast"/>
              <w:rPr>
                <w:rFonts w:ascii="Arial" w:eastAsia="Times New Roman" w:hAnsi="Arial" w:cs="Arial"/>
                <w:color w:val="000000"/>
                <w:sz w:val="20"/>
                <w:szCs w:val="20"/>
              </w:rPr>
            </w:pPr>
            <w:r w:rsidRPr="00F65598">
              <w:rPr>
                <w:rFonts w:ascii="Arial" w:eastAsia="Times New Roman" w:hAnsi="Arial" w:cs="Arial"/>
                <w:color w:val="000000"/>
                <w:sz w:val="20"/>
                <w:szCs w:val="20"/>
              </w:rPr>
              <w:t>- Tổ chức, cá nhân đã đề nghị thành lập trường mẫu giáo, trường mầm non, nhà trẻ gửi trực tiếp hoặc qua bưu điện 01 bộ hồ sơ đề nghị giải thể tới Ủy ban nhân dân cấp huyện;</w:t>
            </w:r>
          </w:p>
          <w:p w:rsidR="00F65598" w:rsidRPr="00F65598" w:rsidRDefault="00F65598" w:rsidP="00F65598">
            <w:pPr>
              <w:spacing w:before="100" w:beforeAutospacing="1" w:after="100" w:afterAutospacing="1" w:line="15" w:lineRule="atLeast"/>
              <w:rPr>
                <w:rFonts w:ascii="Arial" w:eastAsia="Times New Roman" w:hAnsi="Arial" w:cs="Arial"/>
                <w:color w:val="000000"/>
                <w:sz w:val="20"/>
                <w:szCs w:val="20"/>
              </w:rPr>
            </w:pPr>
            <w:r w:rsidRPr="00F65598">
              <w:rPr>
                <w:rFonts w:ascii="Arial" w:eastAsia="Times New Roman" w:hAnsi="Arial" w:cs="Arial"/>
                <w:color w:val="000000"/>
                <w:sz w:val="20"/>
                <w:szCs w:val="20"/>
              </w:rPr>
              <w:t>- Trong thời hạn 10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Cách thức thực hiện</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Trực tiếp hoặc qua đường bưu điện</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Hồ sơ</w:t>
            </w:r>
            <w:r w:rsidRPr="00F65598">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before="100" w:beforeAutospacing="1" w:after="100" w:afterAutospacing="1" w:line="240"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 Quyết định thành lập đoàn kiểm tra của Uỷ ban nhân dân cấp huyện;</w:t>
            </w:r>
          </w:p>
          <w:p w:rsidR="00F65598" w:rsidRPr="00F65598" w:rsidRDefault="00F65598" w:rsidP="00F65598">
            <w:pPr>
              <w:spacing w:before="100" w:beforeAutospacing="1" w:after="100" w:afterAutospacing="1" w:line="240"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 Biên bản kiểm tra;</w:t>
            </w:r>
          </w:p>
          <w:p w:rsidR="00F65598" w:rsidRPr="00F65598" w:rsidRDefault="00F65598" w:rsidP="00F65598">
            <w:pPr>
              <w:spacing w:before="100" w:beforeAutospacing="1" w:after="100" w:afterAutospacing="1"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 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trẻ; phương án giải quyết các tài sản của trường.</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Thời hạn giải quyết</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10 ngày làm việc</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Cơ quan thực hiện TTHC</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Phòng Giáo dục - ĐT</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Đối tượng thực hiện TTHC</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Tổ chức, cá nhân thành lập trường mẫu giáo, trường mầm non, nhà trẻ</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Mẫu đơn, mẫu tờ khai</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rPr>
                <w:rFonts w:ascii="Arial" w:eastAsia="Times New Roman" w:hAnsi="Arial" w:cs="Arial"/>
                <w:color w:val="000000"/>
                <w:sz w:val="20"/>
                <w:szCs w:val="20"/>
              </w:rPr>
            </w:pPr>
            <w:r w:rsidRPr="00F65598">
              <w:rPr>
                <w:rFonts w:ascii="Arial" w:eastAsia="Times New Roman" w:hAnsi="Arial" w:cs="Arial"/>
                <w:color w:val="000000"/>
                <w:sz w:val="20"/>
                <w:szCs w:val="20"/>
              </w:rPr>
              <w:t> </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Phí, lệ phí</w:t>
            </w:r>
            <w:r w:rsidRPr="00F65598">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 </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Kết quả</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Quyết định cho phép giải thể trường mẫu giáo trường mầm non, nhà trẻ dân lập, tư thục của Chủ tịch Ủy ban nhân dân cấp huyện</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Yêu cầu hoặc điều kiện</w:t>
            </w:r>
            <w:r w:rsidRPr="00F65598">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65598" w:rsidRPr="00F65598" w:rsidRDefault="00F65598" w:rsidP="00F65598">
            <w:pPr>
              <w:spacing w:before="100" w:beforeAutospacing="1" w:after="100" w:afterAutospacing="1"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Không</w:t>
            </w:r>
          </w:p>
        </w:tc>
      </w:tr>
      <w:tr w:rsidR="00F65598" w:rsidRPr="00F65598" w:rsidTr="00F65598">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Ø Căn cứ pháp lý của TTHC</w:t>
            </w:r>
            <w:r w:rsidRPr="00F65598">
              <w:rPr>
                <w:rFonts w:ascii="Arial" w:eastAsia="Times New Roman" w:hAnsi="Arial" w:cs="Arial"/>
                <w:color w:val="000000"/>
                <w:sz w:val="20"/>
                <w:szCs w:val="20"/>
              </w:rPr>
              <w:br/>
              <w:t> </w:t>
            </w:r>
            <w:r w:rsidRPr="00F65598">
              <w:rPr>
                <w:rFonts w:ascii="Arial" w:eastAsia="Times New Roman" w:hAnsi="Arial" w:cs="Arial"/>
                <w:color w:val="000000"/>
                <w:sz w:val="20"/>
                <w:szCs w:val="20"/>
              </w:rPr>
              <w:br/>
              <w:t> </w:t>
            </w:r>
          </w:p>
        </w:tc>
        <w:tc>
          <w:tcPr>
            <w:tcW w:w="817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65598" w:rsidRPr="00F65598" w:rsidRDefault="00F65598" w:rsidP="00F65598">
            <w:pPr>
              <w:spacing w:after="0" w:line="15" w:lineRule="atLeast"/>
              <w:jc w:val="both"/>
              <w:rPr>
                <w:rFonts w:ascii="Arial" w:eastAsia="Times New Roman" w:hAnsi="Arial" w:cs="Arial"/>
                <w:color w:val="000000"/>
                <w:sz w:val="20"/>
                <w:szCs w:val="20"/>
              </w:rPr>
            </w:pPr>
            <w:r w:rsidRPr="00F65598">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49"/>
    <w:rsid w:val="003E268A"/>
    <w:rsid w:val="00784249"/>
    <w:rsid w:val="00F6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5598"/>
    <w:rPr>
      <w:b/>
      <w:bCs/>
    </w:rPr>
  </w:style>
  <w:style w:type="paragraph" w:styleId="NormalWeb">
    <w:name w:val="Normal (Web)"/>
    <w:basedOn w:val="Normal"/>
    <w:uiPriority w:val="99"/>
    <w:unhideWhenUsed/>
    <w:rsid w:val="00F65598"/>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5598"/>
    <w:rPr>
      <w:b/>
      <w:bCs/>
    </w:rPr>
  </w:style>
  <w:style w:type="paragraph" w:styleId="NormalWeb">
    <w:name w:val="Normal (Web)"/>
    <w:basedOn w:val="Normal"/>
    <w:uiPriority w:val="99"/>
    <w:unhideWhenUsed/>
    <w:rsid w:val="00F6559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2020-01-17T08:32:00Z</dcterms:created>
  <dcterms:modified xsi:type="dcterms:W3CDTF">2020-01-17T08:35:00Z</dcterms:modified>
</cp:coreProperties>
</file>