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FE" w:rsidRPr="00AA25FE" w:rsidRDefault="00AA25FE" w:rsidP="00AA25FE">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31</w:t>
      </w:r>
      <w:r w:rsidRPr="00AA25FE">
        <w:rPr>
          <w:rFonts w:ascii="Tahoma" w:eastAsia="Times New Roman" w:hAnsi="Tahoma" w:cs="Tahoma"/>
          <w:b/>
          <w:bCs/>
          <w:color w:val="000000"/>
          <w:sz w:val="25"/>
          <w:szCs w:val="25"/>
        </w:rPr>
        <w:t>. Thủ tục hỗ trợ học tập đối với trẻ mẫu giáo, học sinh tiểu học, học sinh trung học cơ sở, sinh viên các dân tộc thiểu số rất ít người.</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AA25FE" w:rsidRPr="00AA25FE" w:rsidTr="00AA25FE">
        <w:trPr>
          <w:gridAfter w:val="1"/>
          <w:wAfter w:w="9021" w:type="dxa"/>
        </w:trPr>
        <w:tc>
          <w:tcPr>
            <w:tcW w:w="0" w:type="auto"/>
            <w:shd w:val="clear" w:color="auto" w:fill="FFFFFF"/>
            <w:vAlign w:val="center"/>
            <w:hideMark/>
          </w:tcPr>
          <w:p w:rsidR="00AA25FE" w:rsidRPr="00AA25FE" w:rsidRDefault="00AA25FE" w:rsidP="00AA25FE">
            <w:pPr>
              <w:spacing w:after="0" w:line="240" w:lineRule="auto"/>
              <w:rPr>
                <w:rFonts w:eastAsia="Times New Roman" w:cs="Times New Roman"/>
                <w:sz w:val="24"/>
                <w:szCs w:val="24"/>
              </w:rPr>
            </w:pP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Giáo dục và Đào tạo</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Lĩnh vực giáo dục và đào tạo</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Trực tiếp</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a) Đối với trẻ mẫu giáo, học sinh tiểu học, học sinh trung học cơ sở, sinh viên học tại các cơ sở giáo dục công lập</w:t>
            </w:r>
            <w:r w:rsidRPr="00AA25FE">
              <w:rPr>
                <w:rFonts w:eastAsia="Times New Roman" w:cs="Times New Roman"/>
                <w:sz w:val="24"/>
                <w:szCs w:val="24"/>
              </w:rPr>
              <w:b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r w:rsidRPr="00AA25FE">
              <w:rPr>
                <w:rFonts w:eastAsia="Times New Roman" w:cs="Times New Roman"/>
                <w:sz w:val="24"/>
                <w:szCs w:val="24"/>
              </w:rPr>
              <w:br/>
              <w:t>- Đầu khóa học, các trường dự bị đại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r w:rsidRPr="00AA25FE">
              <w:rPr>
                <w:rFonts w:eastAsia="Times New Roman" w:cs="Times New Roman"/>
                <w:sz w:val="24"/>
                <w:szCs w:val="24"/>
              </w:rPr>
              <w:br/>
              <w:t>- Trong thời hạn 20 ngày làm việc, kể từ ngày niêm yết thông báo, cha mẹ (hoặc người chăm sóc) trẻ mẫu giáo; học sinh, sinh viên nộp đơn cho cơ sở giáo dục.</w:t>
            </w:r>
            <w:r w:rsidRPr="00AA25FE">
              <w:rPr>
                <w:rFonts w:eastAsia="Times New Roman" w:cs="Times New Roman"/>
                <w:sz w:val="24"/>
                <w:szCs w:val="24"/>
              </w:rPr>
              <w:b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r w:rsidRPr="00AA25FE">
              <w:rPr>
                <w:rFonts w:eastAsia="Times New Roman" w:cs="Times New Roman"/>
                <w:sz w:val="24"/>
                <w:szCs w:val="24"/>
              </w:rPr>
              <w:br/>
              <w:t>Trẻ mẫu giáo, học sinh, sinh viên học tại các cơ sở giáo dục công lập chỉ cần nộp đơn đề nghị hỗ trợ học tập một lần khi bắt đầu vào học tại một cơ sở giáo dục. Trong các năm học tiếp theo, các cơ sở giáo dục căn cứ vào danh sách trẻ mẫu giáo, học sinh, sinh viên dân tộc thiểu số rất ít người đang học tại trường và đơn đề nghị của trẻ mẫu giáo, học sinh, sinh viên mới vào học để lập và phê duyệt danh sách đối tượng được hưởng.</w:t>
            </w:r>
            <w:r w:rsidRPr="00AA25FE">
              <w:rPr>
                <w:rFonts w:eastAsia="Times New Roman" w:cs="Times New Roman"/>
                <w:sz w:val="24"/>
                <w:szCs w:val="24"/>
              </w:rPr>
              <w:br/>
              <w:t>Các cơ sở giáo dục công lập chi trả tiền hỗ trợ học tập trực tiếp cho cha mẹ (hoặc người chăm sóc) trẻ mẫu giáo; cho học sinh, sinh viên. Việc chi trả thực hiện theo tháng.</w:t>
            </w:r>
            <w:r w:rsidRPr="00AA25FE">
              <w:rPr>
                <w:rFonts w:eastAsia="Times New Roman" w:cs="Times New Roman"/>
                <w:sz w:val="24"/>
                <w:szCs w:val="24"/>
              </w:rPr>
              <w:br/>
              <w:t>b) Đối với trẻ mẫu giáo, học sinh, sinh viên học tại các cơ sở giáo dục ngoài công lập</w:t>
            </w:r>
            <w:r w:rsidRPr="00AA25FE">
              <w:rPr>
                <w:rFonts w:eastAsia="Times New Roman" w:cs="Times New Roman"/>
                <w:sz w:val="24"/>
                <w:szCs w:val="24"/>
              </w:rPr>
              <w:b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r w:rsidRPr="00AA25FE">
              <w:rPr>
                <w:rFonts w:eastAsia="Times New Roman" w:cs="Times New Roman"/>
                <w:sz w:val="24"/>
                <w:szCs w:val="24"/>
              </w:rPr>
              <w:br/>
              <w:t>- Đầu khóa học, các cơ sở giáo dục đại học có sinh viên dân tộc thiểu số rất ít người theo học tổ chức phổ biến, thông báo rộng rãi cho học sinh, sinh viên thuộc đối tượng được hưởng chính sách làm đơn đề nghị hỗ trợ học tập.</w:t>
            </w:r>
            <w:r w:rsidRPr="00AA25FE">
              <w:rPr>
                <w:rFonts w:eastAsia="Times New Roman" w:cs="Times New Roman"/>
                <w:sz w:val="24"/>
                <w:szCs w:val="24"/>
              </w:rPr>
              <w:br/>
              <w:t>- Trong thời hạn 20 ngày làm việc, kể từ ngày niêm yết thông báo, cha mẹ (hoặc người chăm sóc) trẻ mẫu giáo; học sinh, sinh viên nộp đơn cho cơ sở giáo dục. Các cơ sở giáo dục có trách nhiệm xác nhận vào đơn đề nghị hỗ trợ học tập của cha mẹ (hoặc người chăm sóc) trẻ mẫu giáo; của học sinh, sinh viên dân tộc thiểu số rất ít người.</w:t>
            </w:r>
            <w:r w:rsidRPr="00AA25FE">
              <w:rPr>
                <w:rFonts w:eastAsia="Times New Roman" w:cs="Times New Roman"/>
                <w:sz w:val="24"/>
                <w:szCs w:val="24"/>
              </w:rPr>
              <w:br/>
              <w:t xml:space="preserve">- Trong thời hạn 30 ngày làm việc, kể từ ngày khai giảng năm học, khóa học, cha mẹ (hoặc người chăm sóc) trẻ mẫu giáo; học sinh tiểu học, học sinh trung học cơ sở nộp đơn đề nghị </w:t>
            </w:r>
            <w:r w:rsidRPr="00AA25FE">
              <w:rPr>
                <w:rFonts w:eastAsia="Times New Roman" w:cs="Times New Roman"/>
                <w:sz w:val="24"/>
                <w:szCs w:val="24"/>
              </w:rPr>
              <w:lastRenderedPageBreak/>
              <w:t>hỗ trợ học tập cho phòng giáo dục và đào tạo; sinh viên học tại các cơ sở giáo dục đại học nộp đơn đề nghị hỗ trợ học tập cho phòng lao động - thương binh và xã hội tại nơi trẻ mẫu giáo, học sinh, sinh viên có hộ khẩu thường trú. Trong trường hợp học sinh, sinh viên không trực tiếp đến nộp thì cha mẹ học sinh, sinh viên nộp thay.</w:t>
            </w:r>
            <w:r w:rsidRPr="00AA25FE">
              <w:rPr>
                <w:rFonts w:eastAsia="Times New Roman" w:cs="Times New Roman"/>
                <w:sz w:val="24"/>
                <w:szCs w:val="24"/>
              </w:rPr>
              <w:br/>
              <w:t>- Trong thời hạn 10 ngày làm việc, kể từ ngày hết hạn nhận đơn đề nghị hỗ trợ, phòng giáo dục và đào tạo, phòng lao động - thương binh và xã hội có trách nhiệm tổ chức xem xét đơn, lập và phê duyệt danh sách đối tượng được hưởng, niêm yết công khai danh sách đối tượng được hưởng chính sách và thực hiện chi trả.</w:t>
            </w:r>
            <w:r w:rsidRPr="00AA25FE">
              <w:rPr>
                <w:rFonts w:eastAsia="Times New Roman" w:cs="Times New Roman"/>
                <w:sz w:val="24"/>
                <w:szCs w:val="24"/>
              </w:rPr>
              <w:br/>
              <w:t>- Phòng giáo dục và đào tạo, phòng lao động - thương binh và xã hội chi trả tiền hỗ trợ học tập trực tiếp cho cha mẹ (hoặc người chăm sóc) trẻ mẫu giáo; học sinh, sinh viên hoặc thông qua cha mẹ học sinh, sinh viên thuộc các cơ sở giáo dục ngoài công lập. Tùy thuộc vào điều kiện thực tế của đối tượng được hưởng, việc chi trả có thể thực hiện theo tháng hoặc theo quý.</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lastRenderedPageBreak/>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 Hồ sơ gồm: đơn đề nghị hỗ trợ học tập (theo mẫu);</w:t>
            </w:r>
            <w:r w:rsidRPr="00AA25FE">
              <w:rPr>
                <w:rFonts w:eastAsia="Times New Roman" w:cs="Times New Roman"/>
                <w:sz w:val="24"/>
                <w:szCs w:val="24"/>
              </w:rPr>
              <w:br/>
              <w:t>- Số lượng hồ sơ: 01 bộ.</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 Đối với trẻ mẫu giáo, học sinh, sinh viên học tại các cơ sở giáo dục công lập: Thời hạn ra quyết định là 10 ngày làm việc kể từ ngày hết hạn nhận đơn.</w:t>
            </w:r>
            <w:r w:rsidRPr="00AA25FE">
              <w:rPr>
                <w:rFonts w:eastAsia="Times New Roman" w:cs="Times New Roman"/>
                <w:sz w:val="24"/>
                <w:szCs w:val="24"/>
              </w:rPr>
              <w:br/>
              <w:t>- Đối với trẻ mẫu giáo, học sinh, sinh viên học tại các cơ sở giáo dục ngoài công lập: Thời hạn ra quyết định là 40 ngày làm việc kể từ ngày khai giảng năm học.</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 Quyết định phê duyệt danh sách trẻ mẫu giáo, học sinh, sinh viên dân tộc thiểu số rất ít người được hưởng hỗ trợ học tập.</w:t>
            </w:r>
            <w:r w:rsidRPr="00AA25FE">
              <w:rPr>
                <w:rFonts w:eastAsia="Times New Roman" w:cs="Times New Roman"/>
                <w:sz w:val="24"/>
                <w:szCs w:val="24"/>
              </w:rPr>
              <w:br/>
              <w:t>- Trẻ mẫu giáo dân tộc thiểu số rất ít người học tại các cơ sở giáo dục mầm non được hưởng mức hỗ trợ học tập bằng 30% mức lương cơ sở/trẻ/tháng.</w:t>
            </w:r>
            <w:r w:rsidRPr="00AA25FE">
              <w:rPr>
                <w:rFonts w:eastAsia="Times New Roman" w:cs="Times New Roman"/>
                <w:sz w:val="24"/>
                <w:szCs w:val="24"/>
              </w:rPr>
              <w:br/>
              <w:t>- Học sinh dân tộc thiểu số rất ít người học tại các trường tiểu học, trường trung học cơ sở được hưởng mức hỗ trợ học tập bằng 40% mức lương cơ sở/học sinh/tháng.</w:t>
            </w:r>
            <w:r w:rsidRPr="00AA25FE">
              <w:rPr>
                <w:rFonts w:eastAsia="Times New Roman" w:cs="Times New Roman"/>
                <w:sz w:val="24"/>
                <w:szCs w:val="24"/>
              </w:rPr>
              <w:b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r w:rsidRPr="00AA25FE">
              <w:rPr>
                <w:rFonts w:eastAsia="Times New Roman" w:cs="Times New Roman"/>
                <w:sz w:val="24"/>
                <w:szCs w:val="24"/>
              </w:rPr>
              <w:br/>
              <w:t>- Học sinh dân tộc thiểu số rất ít người học tại các trường phổ thông dân tộc nội trú được hưởng mức hỗ trợ học tập bằng 100% mức lương cơ sở/học sinh/tháng.</w:t>
            </w:r>
            <w:r w:rsidRPr="00AA25FE">
              <w:rPr>
                <w:rFonts w:eastAsia="Times New Roman" w:cs="Times New Roman"/>
                <w:sz w:val="24"/>
                <w:szCs w:val="24"/>
              </w:rPr>
              <w:br/>
              <w:t>- Học sinh, sinh viên dân tộc thiểu số rất ít người học tại các trường, khoa dự bị đại học, các cơ sở giáo dục đại học được hưởng mức hỗ trợ học tập bằng 100% mức lương cơ sở/người/tháng.</w:t>
            </w:r>
            <w:r w:rsidRPr="00AA25FE">
              <w:rPr>
                <w:rFonts w:eastAsia="Times New Roman" w:cs="Times New Roman"/>
                <w:sz w:val="24"/>
                <w:szCs w:val="24"/>
              </w:rPr>
              <w:br/>
              <w:t>Thời gian được hưởng hỗ trợ: 12 tháng/năm cho đối tượng có thời gian học đủ 9 tháng/năm trở lên; trường hợp đối tượng học không đủ 9 tháng/năm thì được hưởng theo thời gian học thực tế.</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Cơ sở giáo dục, phòng giáo dục và đào tạo, phòng lao động - thương binh và xã hội.</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Trẻ mẫu giáo, học sinh tiểu học, học sinh trung học cơ sở, sinh viên thuộc 16 dân tộc: Cống, Mảng, Pu Péo, Si La, Cờ Lao, Bố Y, La Ha, Ngái, Chứt, Ơ Đu, Brâu, Rơ Măm, Lô Lô, Lự, Pà Thẻn, La Hủ đang học tập tại các cơ sở giáo dục thuộc hệ thống giáo dục quốc dân.</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 xml:space="preserve">Yêu cầu </w:t>
            </w:r>
            <w:r w:rsidRPr="00AA25FE">
              <w:rPr>
                <w:rFonts w:eastAsia="Times New Roman" w:cs="Times New Roman"/>
                <w:sz w:val="24"/>
                <w:szCs w:val="24"/>
              </w:rPr>
              <w:lastRenderedPageBreak/>
              <w:t>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lastRenderedPageBreak/>
              <w:t xml:space="preserve">Trẻ mẫu giáo, học sinh tiểu học, học sinh trung học phổ thông, sinh viên thuộc 16 dân tộc: </w:t>
            </w:r>
            <w:r w:rsidRPr="00AA25FE">
              <w:rPr>
                <w:rFonts w:eastAsia="Times New Roman" w:cs="Times New Roman"/>
                <w:sz w:val="24"/>
                <w:szCs w:val="24"/>
              </w:rPr>
              <w:lastRenderedPageBreak/>
              <w:t>Cống, Mảng, Pu Péo, Si La, Cờ Lao, Bố Y, La Ha, Ngái, Chứt, Ơ Đu, Brâu, Rơ Măm, Lô Lô, Lự, Pà Thẻn, La Hủ đang học tập tại các cơ sở giáo dục thuộc hệ thống giáo dục quốc dân.</w:t>
            </w:r>
          </w:p>
        </w:tc>
      </w:tr>
      <w:tr w:rsidR="00AA25FE" w:rsidRPr="00AA25FE" w:rsidTr="00AA25F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lastRenderedPageBreak/>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25FE" w:rsidRPr="00AA25FE" w:rsidRDefault="00AA25FE" w:rsidP="00AA25FE">
            <w:pPr>
              <w:spacing w:after="0" w:line="240" w:lineRule="auto"/>
              <w:rPr>
                <w:rFonts w:eastAsia="Times New Roman" w:cs="Times New Roman"/>
                <w:sz w:val="24"/>
                <w:szCs w:val="24"/>
              </w:rPr>
            </w:pPr>
            <w:r w:rsidRPr="00AA25FE">
              <w:rPr>
                <w:rFonts w:eastAsia="Times New Roman" w:cs="Times New Roman"/>
                <w:sz w:val="24"/>
                <w:szCs w:val="24"/>
              </w:rPr>
              <w:t>Nghị định số 57/2017/NĐ-CP ngày 09 tháng 5 năm 2017 của Chính phủ quy định chính sách ưu tiên tuyển sinh và hỗ trợ học tập đối với trẻ mẫu giáo, học sinh, sinh viên dân tộc thiểu số rất ít người.</w:t>
            </w:r>
          </w:p>
        </w:tc>
      </w:tr>
    </w:tbl>
    <w:p w:rsidR="003E268A" w:rsidRDefault="00AA25FE">
      <w:r w:rsidRPr="00AA25FE">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FE"/>
    <w:rsid w:val="003E268A"/>
    <w:rsid w:val="00AA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25F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5FE"/>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25F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5FE"/>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68096">
      <w:bodyDiv w:val="1"/>
      <w:marLeft w:val="0"/>
      <w:marRight w:val="0"/>
      <w:marTop w:val="0"/>
      <w:marBottom w:val="0"/>
      <w:divBdr>
        <w:top w:val="none" w:sz="0" w:space="0" w:color="auto"/>
        <w:left w:val="none" w:sz="0" w:space="0" w:color="auto"/>
        <w:bottom w:val="none" w:sz="0" w:space="0" w:color="auto"/>
        <w:right w:val="none" w:sz="0" w:space="0" w:color="auto"/>
      </w:divBdr>
      <w:divsChild>
        <w:div w:id="181214388">
          <w:marLeft w:val="0"/>
          <w:marRight w:val="0"/>
          <w:marTop w:val="0"/>
          <w:marBottom w:val="0"/>
          <w:divBdr>
            <w:top w:val="none" w:sz="0" w:space="0" w:color="auto"/>
            <w:left w:val="none" w:sz="0" w:space="0" w:color="auto"/>
            <w:bottom w:val="none" w:sz="0" w:space="0" w:color="auto"/>
            <w:right w:val="none" w:sz="0" w:space="0" w:color="auto"/>
          </w:divBdr>
          <w:divsChild>
            <w:div w:id="1889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2020-02-19T01:56:00Z</dcterms:created>
  <dcterms:modified xsi:type="dcterms:W3CDTF">2020-02-19T01:56:00Z</dcterms:modified>
</cp:coreProperties>
</file>