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C34" w:rsidRPr="008246B5" w:rsidRDefault="008246B5" w:rsidP="00C43C34">
      <w:pPr>
        <w:shd w:val="clear" w:color="auto" w:fill="FFFFFF"/>
        <w:spacing w:line="240" w:lineRule="auto"/>
        <w:jc w:val="center"/>
        <w:rPr>
          <w:rFonts w:eastAsia="Times New Roman" w:cs="Times New Roman"/>
          <w:color w:val="1E2F41"/>
          <w:sz w:val="26"/>
          <w:szCs w:val="26"/>
        </w:rPr>
      </w:pPr>
      <w:r w:rsidRPr="008246B5">
        <w:rPr>
          <w:rFonts w:eastAsia="Times New Roman" w:cs="Times New Roman"/>
          <w:color w:val="333333"/>
          <w:sz w:val="26"/>
          <w:szCs w:val="26"/>
        </w:rPr>
        <w:t>Tên thủ tục:</w:t>
      </w:r>
      <w:r w:rsidR="00C43C34" w:rsidRPr="00C43C34">
        <w:rPr>
          <w:rFonts w:eastAsia="Times New Roman" w:cs="Times New Roman"/>
          <w:color w:val="1E2F41"/>
          <w:sz w:val="26"/>
          <w:szCs w:val="26"/>
        </w:rPr>
        <w:t xml:space="preserve"> </w:t>
      </w:r>
      <w:r w:rsidR="00C43C34" w:rsidRPr="008246B5">
        <w:rPr>
          <w:rFonts w:eastAsia="Times New Roman" w:cs="Times New Roman"/>
          <w:color w:val="1E2F41"/>
          <w:sz w:val="26"/>
          <w:szCs w:val="26"/>
        </w:rPr>
        <w:t>Thủ tục cấp Giấy phép điều chỉnh Giấy phép đủ điều kiện kinh doanh dịch vụ karaoke (do cơ quan quản lý nhà nước về văn hóa cấp huyện cấp)</w:t>
      </w:r>
    </w:p>
    <w:p w:rsidR="008246B5" w:rsidRPr="008246B5" w:rsidRDefault="008246B5" w:rsidP="008246B5">
      <w:pPr>
        <w:shd w:val="clear" w:color="auto" w:fill="FFFFFF"/>
        <w:spacing w:after="30" w:line="240" w:lineRule="auto"/>
        <w:rPr>
          <w:rFonts w:eastAsia="Times New Roman" w:cs="Times New Roman"/>
          <w:color w:val="333333"/>
          <w:sz w:val="26"/>
          <w:szCs w:val="26"/>
        </w:rPr>
      </w:pPr>
    </w:p>
    <w:p w:rsidR="00C43C34" w:rsidRPr="008246B5" w:rsidRDefault="008246B5" w:rsidP="00C43C34">
      <w:pPr>
        <w:shd w:val="clear" w:color="auto" w:fill="FFFFFF"/>
        <w:spacing w:line="240" w:lineRule="auto"/>
        <w:rPr>
          <w:rFonts w:eastAsia="Times New Roman" w:cs="Times New Roman"/>
          <w:color w:val="1E2F41"/>
          <w:sz w:val="26"/>
          <w:szCs w:val="26"/>
        </w:rPr>
      </w:pPr>
      <w:r w:rsidRPr="008246B5">
        <w:rPr>
          <w:rFonts w:eastAsia="Times New Roman" w:cs="Times New Roman"/>
          <w:color w:val="333333"/>
          <w:sz w:val="26"/>
          <w:szCs w:val="26"/>
        </w:rPr>
        <w:t>Cấp thực hiện:</w:t>
      </w:r>
      <w:r w:rsidR="00C43C34">
        <w:rPr>
          <w:rFonts w:eastAsia="Times New Roman" w:cs="Times New Roman"/>
          <w:color w:val="333333"/>
          <w:sz w:val="26"/>
          <w:szCs w:val="26"/>
        </w:rPr>
        <w:t xml:space="preserve"> </w:t>
      </w:r>
      <w:r w:rsidR="00C43C34" w:rsidRPr="008246B5">
        <w:rPr>
          <w:rFonts w:eastAsia="Times New Roman" w:cs="Times New Roman"/>
          <w:color w:val="1E2F41"/>
          <w:sz w:val="26"/>
          <w:szCs w:val="26"/>
        </w:rPr>
        <w:t>Cấp Huyện</w:t>
      </w:r>
    </w:p>
    <w:p w:rsidR="00C43C34" w:rsidRDefault="008246B5" w:rsidP="00C43C34">
      <w:pPr>
        <w:shd w:val="clear" w:color="auto" w:fill="FFFFFF"/>
        <w:spacing w:line="240" w:lineRule="auto"/>
        <w:rPr>
          <w:rFonts w:eastAsia="Times New Roman" w:cs="Times New Roman"/>
          <w:color w:val="1E2F41"/>
          <w:sz w:val="26"/>
          <w:szCs w:val="26"/>
        </w:rPr>
      </w:pPr>
      <w:r w:rsidRPr="008246B5">
        <w:rPr>
          <w:rFonts w:eastAsia="Times New Roman" w:cs="Times New Roman"/>
          <w:color w:val="333333"/>
          <w:sz w:val="26"/>
          <w:szCs w:val="26"/>
        </w:rPr>
        <w:t>Loại thủ tục:</w:t>
      </w:r>
      <w:r w:rsidR="00C43C34" w:rsidRPr="00C43C34">
        <w:rPr>
          <w:rFonts w:eastAsia="Times New Roman" w:cs="Times New Roman"/>
          <w:color w:val="1E2F41"/>
          <w:sz w:val="26"/>
          <w:szCs w:val="26"/>
        </w:rPr>
        <w:t xml:space="preserve"> </w:t>
      </w:r>
      <w:r w:rsidR="00C43C34" w:rsidRPr="008246B5">
        <w:rPr>
          <w:rFonts w:eastAsia="Times New Roman" w:cs="Times New Roman"/>
          <w:color w:val="1E2F41"/>
          <w:sz w:val="26"/>
          <w:szCs w:val="26"/>
        </w:rPr>
        <w:t>TTHC được luật giao quy định chi tiết</w:t>
      </w:r>
    </w:p>
    <w:p w:rsidR="00C43C34" w:rsidRPr="008246B5" w:rsidRDefault="008246B5" w:rsidP="00C43C34">
      <w:pPr>
        <w:shd w:val="clear" w:color="auto" w:fill="FFFFFF"/>
        <w:spacing w:line="240" w:lineRule="auto"/>
        <w:rPr>
          <w:rFonts w:eastAsia="Times New Roman" w:cs="Times New Roman"/>
          <w:color w:val="1E2F41"/>
          <w:sz w:val="26"/>
          <w:szCs w:val="26"/>
        </w:rPr>
      </w:pPr>
      <w:r w:rsidRPr="008246B5">
        <w:rPr>
          <w:rFonts w:eastAsia="Times New Roman" w:cs="Times New Roman"/>
          <w:color w:val="333333"/>
          <w:sz w:val="26"/>
          <w:szCs w:val="26"/>
        </w:rPr>
        <w:t>Lĩnh vực:</w:t>
      </w:r>
      <w:r w:rsidR="00C43C34" w:rsidRPr="00C43C34">
        <w:rPr>
          <w:rFonts w:eastAsia="Times New Roman" w:cs="Times New Roman"/>
          <w:color w:val="1E2F41"/>
          <w:sz w:val="26"/>
          <w:szCs w:val="26"/>
        </w:rPr>
        <w:t xml:space="preserve"> </w:t>
      </w:r>
      <w:r w:rsidR="00C43C34" w:rsidRPr="008246B5">
        <w:rPr>
          <w:rFonts w:eastAsia="Times New Roman" w:cs="Times New Roman"/>
          <w:color w:val="1E2F41"/>
          <w:sz w:val="26"/>
          <w:szCs w:val="26"/>
        </w:rPr>
        <w:t>Karaoke, Vũ trường</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Trình tự thực hiện:</w:t>
      </w:r>
    </w:p>
    <w:p w:rsidR="008246B5" w:rsidRPr="008246B5" w:rsidRDefault="008246B5" w:rsidP="008246B5">
      <w:pPr>
        <w:shd w:val="clear" w:color="auto" w:fill="FFFFFF"/>
        <w:spacing w:after="0" w:line="240" w:lineRule="auto"/>
        <w:rPr>
          <w:rFonts w:eastAsia="Times New Roman" w:cs="Times New Roman"/>
          <w:color w:val="1E2F41"/>
          <w:sz w:val="26"/>
          <w:szCs w:val="26"/>
        </w:rPr>
      </w:pPr>
      <w:r w:rsidRPr="008246B5">
        <w:rPr>
          <w:rFonts w:eastAsia="Times New Roman" w:cs="Times New Roman"/>
          <w:color w:val="1E2F41"/>
          <w:sz w:val="26"/>
          <w:szCs w:val="26"/>
        </w:rPr>
        <w:t>- Doanh nghiệp, hộ kinh doanh đề nghị điều chỉnh Giấy phép đủ điều kiện kinh doanh dịch vụ karaoke trong các trường hợp dưới đây gửi 01 bộ hồ sơ đến cơ quan quản lý nhà nước về văn hóa cấp huyện theo phân cấp, ủy quyền của cơ quan quản lý nhà nước về văn hóa thuộc Uỷ ban nhân dân tỉnh, thành phố trực thuộc trung ương: + Thay đổi về số lượng phòng; + Thay đổi về chủ sở hữu.</w:t>
      </w:r>
      <w:r w:rsidRPr="008246B5">
        <w:rPr>
          <w:rFonts w:eastAsia="Times New Roman" w:cs="Times New Roman"/>
          <w:color w:val="1E2F41"/>
          <w:sz w:val="26"/>
          <w:szCs w:val="26"/>
        </w:rPr>
        <w:br/>
        <w:t>Trường hợp hồ sơ chưa đúng quy định, trong thời hạn 01 ngày làm việc kể từ ngày nhận hồ sơ, cơ quan quản lý nhà nước về văn hóa cấp huyện gửi văn bản thông báo yêu cầu hoàn thiện hồ sơ.</w:t>
      </w:r>
      <w:r w:rsidRPr="008246B5">
        <w:rPr>
          <w:rFonts w:eastAsia="Times New Roman" w:cs="Times New Roman"/>
          <w:color w:val="1E2F41"/>
          <w:sz w:val="26"/>
          <w:szCs w:val="26"/>
        </w:rPr>
        <w:br/>
        <w:t>Trường hợp hồ sơ đầy đủ theo quy định, trong thời hạn 04 ngày làm việc, kể từ ngày nhận hồ sơ, cơ quan quản lý nhà nước về văn hóa cấp huyện theo phân cấp, ủy quyền của cơ quan quản lý nhà nước về văn hóa thuộc Uỷ ban nhân dân tỉnh, thành phố trực thuộc trung ương có trách nhiệm thẩm định hồ sơ, thẩm định thực tế các nội dung thay đổi và cấp Giấy phép đủ điều kiện kinh doanh karaoke đã được điều chỉnh (theo Mẫu số 04 tại Phụ lục ban hành kèm theo Nghị định số 54/2019/NĐ-CP ngày 19 tháng 6 năm 2019). Trường hợp không cấp Giấy phép điều chỉnh phải lời bằng văn bản và nêu rõ lý do.</w:t>
      </w:r>
      <w:r w:rsidRPr="008246B5">
        <w:rPr>
          <w:rFonts w:eastAsia="Times New Roman" w:cs="Times New Roman"/>
          <w:color w:val="1E2F41"/>
          <w:sz w:val="26"/>
          <w:szCs w:val="26"/>
        </w:rPr>
        <w:br/>
        <w:t>- Trường hợp thay đổi về địa điểm kinh doanh phải thực hiện thủ tục cấp mới Giấy phép đủ điều kiện kinh doanh dịch vụ karaoke theo quy định.</w:t>
      </w:r>
    </w:p>
    <w:p w:rsidR="008246B5" w:rsidRPr="008246B5" w:rsidRDefault="008246B5" w:rsidP="008246B5">
      <w:pPr>
        <w:shd w:val="clear" w:color="auto" w:fill="FFFFFF"/>
        <w:spacing w:line="240" w:lineRule="auto"/>
        <w:rPr>
          <w:rFonts w:eastAsia="Times New Roman" w:cs="Times New Roman"/>
          <w:color w:val="1E2F41"/>
          <w:sz w:val="26"/>
          <w:szCs w:val="26"/>
        </w:rPr>
      </w:pPr>
    </w:p>
    <w:p w:rsidR="008246B5" w:rsidRPr="008246B5" w:rsidRDefault="008246B5" w:rsidP="008246B5">
      <w:pPr>
        <w:shd w:val="clear" w:color="auto" w:fill="FFFFFF"/>
        <w:spacing w:line="240" w:lineRule="auto"/>
        <w:rPr>
          <w:rFonts w:eastAsia="Times New Roman" w:cs="Times New Roman"/>
          <w:color w:val="333333"/>
          <w:sz w:val="26"/>
          <w:szCs w:val="26"/>
        </w:rPr>
      </w:pPr>
      <w:r w:rsidRPr="008246B5">
        <w:rPr>
          <w:rFonts w:eastAsia="Times New Roman" w:cs="Times New Roman"/>
          <w:color w:val="333333"/>
          <w:sz w:val="26"/>
          <w:szCs w:val="26"/>
        </w:rPr>
        <w:t>Cách thức thực hiện:</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00"/>
        <w:gridCol w:w="2198"/>
        <w:gridCol w:w="2101"/>
        <w:gridCol w:w="3525"/>
      </w:tblGrid>
      <w:tr w:rsidR="008246B5" w:rsidRPr="008246B5" w:rsidTr="001D2611">
        <w:trPr>
          <w:trHeight w:val="335"/>
          <w:tblHeader/>
        </w:trPr>
        <w:tc>
          <w:tcPr>
            <w:tcW w:w="1700" w:type="dxa"/>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bookmarkStart w:id="0" w:name="_GoBack"/>
            <w:bookmarkEnd w:id="0"/>
            <w:r w:rsidRPr="008246B5">
              <w:rPr>
                <w:rFonts w:eastAsia="Times New Roman" w:cs="Times New Roman"/>
                <w:color w:val="1E2F41"/>
                <w:sz w:val="26"/>
                <w:szCs w:val="26"/>
              </w:rPr>
              <w:t>Hình thức nộp</w:t>
            </w:r>
          </w:p>
        </w:tc>
        <w:tc>
          <w:tcPr>
            <w:tcW w:w="2198" w:type="dxa"/>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Thời hạn giải quyết</w:t>
            </w:r>
          </w:p>
        </w:tc>
        <w:tc>
          <w:tcPr>
            <w:tcW w:w="2101" w:type="dxa"/>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Phí, lệ phí</w:t>
            </w:r>
          </w:p>
        </w:tc>
        <w:tc>
          <w:tcPr>
            <w:tcW w:w="3525" w:type="dxa"/>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Mô tả</w:t>
            </w:r>
          </w:p>
        </w:tc>
      </w:tr>
      <w:tr w:rsidR="008246B5" w:rsidRPr="008246B5" w:rsidTr="001D2611">
        <w:trPr>
          <w:trHeight w:val="2684"/>
        </w:trPr>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Trực tiếp</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04 Ngày làm việc</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 xml:space="preserve">Phí : Đồng (- Tại các thành phố trực thuộc trung ương và tại các thành phố, thị xã trực thuộc tỉnh: Đối với trường hợp đã được cấp phép kinh doanh </w:t>
            </w:r>
            <w:r w:rsidRPr="008246B5">
              <w:rPr>
                <w:rFonts w:eastAsia="Times New Roman" w:cs="Times New Roman"/>
                <w:sz w:val="26"/>
                <w:szCs w:val="26"/>
              </w:rPr>
              <w:lastRenderedPageBreak/>
              <w:t>karaoke đề nghị tăng thêm phòng là 2.000.000 đồng/phòng, nhưng tổng mức thu không quá 12.000.000 đồng/giấy phép/lần thẩm định.)</w:t>
            </w:r>
            <w:r w:rsidRPr="008246B5">
              <w:rPr>
                <w:rFonts w:eastAsia="Times New Roman" w:cs="Times New Roman"/>
                <w:sz w:val="26"/>
                <w:szCs w:val="26"/>
              </w:rPr>
              <w:br/>
              <w:t>Phí : Đồng (- Tại khu vực khác: Đối với trường hợp đã được cấp phép kinh doanh karaoke đề nghị tăng thêm phòng là 1.000.000 đồng/phòng, nhưng tổng mức thu không quá 6.000.000 đồng/giấy phép/lần thẩm định.)</w:t>
            </w:r>
            <w:r w:rsidRPr="008246B5">
              <w:rPr>
                <w:rFonts w:eastAsia="Times New Roman" w:cs="Times New Roman"/>
                <w:sz w:val="26"/>
                <w:szCs w:val="26"/>
              </w:rPr>
              <w:br/>
              <w:t>Phí : Đồng (- Mức thu phí thẩm định điều chỉnh giấy phép đủ điều kiện kinh doanh dịch vụ karaoke đối với trường hợp thay đổi chủ sở hữu là 500.000 đồng/giấy.)</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lastRenderedPageBreak/>
              <w:t>04 ngày làm việc kể từ ngày nhận đủ hồ sơ hợp lệ.</w:t>
            </w:r>
          </w:p>
        </w:tc>
      </w:tr>
      <w:tr w:rsidR="008246B5" w:rsidRPr="008246B5" w:rsidTr="001D2611">
        <w:trPr>
          <w:trHeight w:val="146"/>
        </w:trPr>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lastRenderedPageBreak/>
              <w:t>Trực tuyến</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04 Ngày làm việc</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Phí : Đồng (- Tại các thành phố trực thuộc trung ương và tại các thành phố, thị xã trực thuộc tỉnh: Đối với trường hợp đã được cấp phép kinh doanh karaoke đề nghị tăng thêm phòng là 2.000.000 đồng/phòng, nhưng tổng mức thu không quá 12.000.000 đồng/giấy phép/lần thẩm định.)</w:t>
            </w:r>
            <w:r w:rsidRPr="008246B5">
              <w:rPr>
                <w:rFonts w:eastAsia="Times New Roman" w:cs="Times New Roman"/>
                <w:sz w:val="26"/>
                <w:szCs w:val="26"/>
              </w:rPr>
              <w:br/>
              <w:t>Phí : Đồng (- Tại khu vực khác: Đối với trường hợp đã được cấp phép kinh doanh karaoke đề nghị tăng thêm phòng là 1.000.000 đồng/phòng, nhưng tổng mức thu không quá 6.000.000 đồng/giấy phép/lần thẩm định.)</w:t>
            </w:r>
            <w:r w:rsidRPr="008246B5">
              <w:rPr>
                <w:rFonts w:eastAsia="Times New Roman" w:cs="Times New Roman"/>
                <w:sz w:val="26"/>
                <w:szCs w:val="26"/>
              </w:rPr>
              <w:br/>
              <w:t xml:space="preserve">Phí : Đồng (- Mức thu phí thẩm định điều </w:t>
            </w:r>
            <w:r w:rsidRPr="008246B5">
              <w:rPr>
                <w:rFonts w:eastAsia="Times New Roman" w:cs="Times New Roman"/>
                <w:sz w:val="26"/>
                <w:szCs w:val="26"/>
              </w:rPr>
              <w:lastRenderedPageBreak/>
              <w:t>chỉnh giấy phép đủ điều kiện kinh doanh dịch vụ karaoke đối với trường hợp thay đổi chủ sở hữu là 500.000 đồng/giấy.)</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lastRenderedPageBreak/>
              <w:t>04 ngày làm việc kể từ ngày nhận đủ hồ sơ hợp lệ.</w:t>
            </w:r>
          </w:p>
        </w:tc>
      </w:tr>
      <w:tr w:rsidR="008246B5" w:rsidRPr="008246B5" w:rsidTr="001D2611">
        <w:trPr>
          <w:trHeight w:val="146"/>
        </w:trPr>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lastRenderedPageBreak/>
              <w:t>Dịch vụ bưu chính</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04 Ngày làm việc</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Phí : Đồng (- Tại các thành phố trực thuộc trung ương và tại các thành phố, thị xã trực thuộc tỉnh: Đối với trường hợp đã được cấp phép kinh doanh karaoke đề nghị tăng thêm phòng là 2.000.000 đồng/phòng, nhưng tổng mức thu không quá 12.000.000 đồng/giấy phép/lần thẩm định.)</w:t>
            </w:r>
            <w:r w:rsidRPr="008246B5">
              <w:rPr>
                <w:rFonts w:eastAsia="Times New Roman" w:cs="Times New Roman"/>
                <w:sz w:val="26"/>
                <w:szCs w:val="26"/>
              </w:rPr>
              <w:br/>
              <w:t xml:space="preserve">Phí : Đồng (- Tại khu vực khác: Đối với trường hợp đã được cấp phép kinh doanh karaoke đề nghị tăng thêm phòng là 1.000.000 đồng/phòng, </w:t>
            </w:r>
            <w:r w:rsidRPr="008246B5">
              <w:rPr>
                <w:rFonts w:eastAsia="Times New Roman" w:cs="Times New Roman"/>
                <w:sz w:val="26"/>
                <w:szCs w:val="26"/>
              </w:rPr>
              <w:lastRenderedPageBreak/>
              <w:t>nhưng tổng mức thu không quá 6.000.000 đồng/giấy phép/lần thẩm định.)</w:t>
            </w:r>
            <w:r w:rsidRPr="008246B5">
              <w:rPr>
                <w:rFonts w:eastAsia="Times New Roman" w:cs="Times New Roman"/>
                <w:sz w:val="26"/>
                <w:szCs w:val="26"/>
              </w:rPr>
              <w:br/>
              <w:t>Phí : Đồng (- Mức thu phí thẩm định điều chỉnh giấy phép đủ điều kiện kinh doanh dịch vụ karaoke đối với trường hợp thay đổi chủ sở hữu là 500.000 đồng/giấy.)</w:t>
            </w:r>
          </w:p>
        </w:tc>
        <w:tc>
          <w:tcPr>
            <w:tcW w:w="0" w:type="auto"/>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lastRenderedPageBreak/>
              <w:t>04 ngày làm việc kể từ ngày nhận đủ hồ sơ hợp lệ.</w:t>
            </w:r>
          </w:p>
        </w:tc>
      </w:tr>
    </w:tbl>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lastRenderedPageBreak/>
        <w:t>Thành phần hồ sơ:</w:t>
      </w:r>
    </w:p>
    <w:p w:rsidR="008246B5" w:rsidRPr="008246B5" w:rsidRDefault="008246B5" w:rsidP="008246B5">
      <w:pPr>
        <w:shd w:val="clear" w:color="auto" w:fill="FFFFFF"/>
        <w:spacing w:line="240" w:lineRule="auto"/>
        <w:rPr>
          <w:rFonts w:eastAsia="Times New Roman" w:cs="Times New Roman"/>
          <w:color w:val="333333"/>
          <w:sz w:val="26"/>
          <w:szCs w:val="26"/>
        </w:rPr>
      </w:pPr>
      <w:r w:rsidRPr="008246B5">
        <w:rPr>
          <w:rFonts w:eastAsia="Times New Roman" w:cs="Times New Roman"/>
          <w:color w:val="333333"/>
          <w:sz w:val="26"/>
          <w:szCs w:val="26"/>
        </w:rPr>
        <w:t>Bao gồm</w:t>
      </w:r>
    </w:p>
    <w:tbl>
      <w:tblPr>
        <w:tblW w:w="10335" w:type="dxa"/>
        <w:tblCellMar>
          <w:top w:w="15" w:type="dxa"/>
          <w:left w:w="15" w:type="dxa"/>
          <w:bottom w:w="15" w:type="dxa"/>
          <w:right w:w="15" w:type="dxa"/>
        </w:tblCellMar>
        <w:tblLook w:val="04A0" w:firstRow="1" w:lastRow="0" w:firstColumn="1" w:lastColumn="0" w:noHBand="0" w:noVBand="1"/>
      </w:tblPr>
      <w:tblGrid>
        <w:gridCol w:w="6240"/>
        <w:gridCol w:w="2100"/>
        <w:gridCol w:w="1995"/>
      </w:tblGrid>
      <w:tr w:rsidR="008246B5" w:rsidRPr="008246B5" w:rsidTr="008246B5">
        <w:trPr>
          <w:tblHeader/>
        </w:trPr>
        <w:tc>
          <w:tcPr>
            <w:tcW w:w="6240"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Mẫu đơn, tờ khai</w:t>
            </w:r>
          </w:p>
        </w:tc>
        <w:tc>
          <w:tcPr>
            <w:tcW w:w="1995"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Số lượng</w:t>
            </w:r>
          </w:p>
        </w:tc>
      </w:tr>
      <w:tr w:rsidR="008246B5" w:rsidRPr="008246B5" w:rsidTr="008246B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Đơn đề nghị điều chỉnh Giấy phép đủ điều kiện kinh doanh dịch vụ karaoke (Mẫu số 03 tại Phụ lục ban hành kèm theo Nghị định số 54/2019/NĐ-CP ngày 19 tháng 6 năm 2019)</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color w:val="CE7A58"/>
                <w:sz w:val="26"/>
                <w:szCs w:val="26"/>
              </w:rPr>
              <w:t>MS 03.docx</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Bản chính: 1</w:t>
            </w:r>
            <w:r w:rsidRPr="008246B5">
              <w:rPr>
                <w:rFonts w:eastAsia="Times New Roman" w:cs="Times New Roman"/>
                <w:sz w:val="26"/>
                <w:szCs w:val="26"/>
              </w:rPr>
              <w:br/>
              <w:t>Bản sao: 0</w:t>
            </w:r>
          </w:p>
        </w:tc>
      </w:tr>
      <w:tr w:rsidR="008246B5" w:rsidRPr="008246B5" w:rsidTr="008246B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Giấy chứng nhận đăng ký doanh nghiệp/Giấy chứng nhận đăng ký hộ kinh doanh: Nộp bản sao có chứng thực hoặc bản sao và xuất trình bản chính để đối chiếu (trường hợp nộp hồ sơ trực tiếp); nộp bản sao có chứng thực (trường hợp nộp hồ sơ qua bưu điện hoặc 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Bản chính: 0</w:t>
            </w:r>
            <w:r w:rsidRPr="008246B5">
              <w:rPr>
                <w:rFonts w:eastAsia="Times New Roman" w:cs="Times New Roman"/>
                <w:sz w:val="26"/>
                <w:szCs w:val="26"/>
              </w:rPr>
              <w:br/>
              <w:t>Bản sao: 1</w:t>
            </w:r>
          </w:p>
        </w:tc>
      </w:tr>
      <w:tr w:rsidR="008246B5" w:rsidRPr="008246B5" w:rsidTr="008246B5">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 xml:space="preserve">Giấy phép đủ điều kiện kinh doanh dịch vụ karaoke đã được cấp: Nộp bản sao có chứng thực hoặc bản sao và xuất trình bản chính để đối chiếu (trường hợp nộp hồ sơ </w:t>
            </w:r>
            <w:r w:rsidRPr="008246B5">
              <w:rPr>
                <w:rFonts w:eastAsia="Times New Roman" w:cs="Times New Roman"/>
                <w:sz w:val="26"/>
                <w:szCs w:val="26"/>
              </w:rPr>
              <w:lastRenderedPageBreak/>
              <w:t>trực tiếp); nộp bản sao có chứng thực (trường hợp nộp hồ sơ qua bưu điện hoặc trực tuyến).</w:t>
            </w:r>
          </w:p>
        </w:tc>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p>
        </w:tc>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Bản chính: 0</w:t>
            </w:r>
            <w:r w:rsidRPr="008246B5">
              <w:rPr>
                <w:rFonts w:eastAsia="Times New Roman" w:cs="Times New Roman"/>
                <w:sz w:val="26"/>
                <w:szCs w:val="26"/>
              </w:rPr>
              <w:br/>
              <w:t>Bản sao: 1</w:t>
            </w:r>
          </w:p>
        </w:tc>
      </w:tr>
    </w:tbl>
    <w:p w:rsidR="008246B5" w:rsidRPr="008246B5" w:rsidRDefault="008246B5" w:rsidP="008246B5">
      <w:pPr>
        <w:shd w:val="clear" w:color="auto" w:fill="FFFFFF"/>
        <w:spacing w:line="240" w:lineRule="auto"/>
        <w:rPr>
          <w:rFonts w:eastAsia="Times New Roman" w:cs="Times New Roman"/>
          <w:color w:val="1E2F41"/>
          <w:sz w:val="26"/>
          <w:szCs w:val="26"/>
        </w:rPr>
      </w:pP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Đối tượng thực hiện: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Doanh nghiệp</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Cơ quan thực hiện: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Sở Văn hóa, Thể thao và Du lịch</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Cơ quan có thẩm quyền: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Địa chỉ tiếp nhận HS:</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Cơ quan được ủy quyền: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Cơ quan phối hợp:</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Kết quả thực hiện: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Giấy phép điều chỉnh giấy phép đủ điều kiện kinh doanh dịch vụ karaoke</w:t>
      </w:r>
    </w:p>
    <w:p w:rsidR="008246B5" w:rsidRPr="008246B5" w:rsidRDefault="008246B5" w:rsidP="008246B5">
      <w:pPr>
        <w:shd w:val="clear" w:color="auto" w:fill="FFFFFF"/>
        <w:spacing w:line="240" w:lineRule="auto"/>
        <w:rPr>
          <w:rFonts w:eastAsia="Times New Roman" w:cs="Times New Roman"/>
          <w:color w:val="333333"/>
          <w:sz w:val="26"/>
          <w:szCs w:val="26"/>
        </w:rPr>
      </w:pPr>
      <w:r w:rsidRPr="008246B5">
        <w:rPr>
          <w:rFonts w:eastAsia="Times New Roman" w:cs="Times New Roman"/>
          <w:color w:val="333333"/>
          <w:sz w:val="26"/>
          <w:szCs w:val="26"/>
        </w:rPr>
        <w:t>Căn cứ pháp lý:</w:t>
      </w:r>
    </w:p>
    <w:tbl>
      <w:tblPr>
        <w:tblW w:w="10335" w:type="dxa"/>
        <w:tblCellMar>
          <w:top w:w="15" w:type="dxa"/>
          <w:left w:w="15" w:type="dxa"/>
          <w:bottom w:w="15" w:type="dxa"/>
          <w:right w:w="15" w:type="dxa"/>
        </w:tblCellMar>
        <w:tblLook w:val="04A0" w:firstRow="1" w:lastRow="0" w:firstColumn="1" w:lastColumn="0" w:noHBand="0" w:noVBand="1"/>
      </w:tblPr>
      <w:tblGrid>
        <w:gridCol w:w="1980"/>
        <w:gridCol w:w="3885"/>
        <w:gridCol w:w="1965"/>
        <w:gridCol w:w="2505"/>
      </w:tblGrid>
      <w:tr w:rsidR="008246B5" w:rsidRPr="008246B5" w:rsidTr="008246B5">
        <w:trPr>
          <w:tblHeader/>
        </w:trPr>
        <w:tc>
          <w:tcPr>
            <w:tcW w:w="1980"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Số ký hiệu</w:t>
            </w:r>
          </w:p>
        </w:tc>
        <w:tc>
          <w:tcPr>
            <w:tcW w:w="3885"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Ngày ban hành</w:t>
            </w:r>
          </w:p>
        </w:tc>
        <w:tc>
          <w:tcPr>
            <w:tcW w:w="2505" w:type="dxa"/>
            <w:tcBorders>
              <w:bottom w:val="single" w:sz="12" w:space="0" w:color="CE7A58"/>
            </w:tcBorders>
            <w:shd w:val="clear" w:color="auto" w:fill="auto"/>
            <w:noWrap/>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color w:val="1E2F41"/>
                <w:sz w:val="26"/>
                <w:szCs w:val="26"/>
              </w:rPr>
            </w:pPr>
            <w:r w:rsidRPr="008246B5">
              <w:rPr>
                <w:rFonts w:eastAsia="Times New Roman" w:cs="Times New Roman"/>
                <w:color w:val="1E2F41"/>
                <w:sz w:val="26"/>
                <w:szCs w:val="26"/>
              </w:rPr>
              <w:t>Cơ quan ban hành</w:t>
            </w:r>
          </w:p>
        </w:tc>
      </w:tr>
      <w:tr w:rsidR="008246B5" w:rsidRPr="008246B5" w:rsidTr="008246B5">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212/2016/TT-BTC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Thông tư212/2016/TT-BTC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10-11-2016</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Bộ Tài chính</w:t>
            </w:r>
          </w:p>
        </w:tc>
      </w:tr>
      <w:tr w:rsidR="008246B5" w:rsidRPr="008246B5" w:rsidTr="008246B5">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54/2019/NĐ-CP</w:t>
            </w:r>
          </w:p>
        </w:tc>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Nghị định 54/2019/NĐ-CP</w:t>
            </w:r>
          </w:p>
        </w:tc>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19-06-2019</w:t>
            </w:r>
          </w:p>
        </w:tc>
        <w:tc>
          <w:tcPr>
            <w:tcW w:w="0" w:type="auto"/>
            <w:tcBorders>
              <w:bottom w:val="nil"/>
            </w:tcBorders>
            <w:shd w:val="clear" w:color="auto" w:fill="auto"/>
            <w:tcMar>
              <w:top w:w="150" w:type="dxa"/>
              <w:left w:w="150" w:type="dxa"/>
              <w:bottom w:w="150" w:type="dxa"/>
              <w:right w:w="150" w:type="dxa"/>
            </w:tcMar>
            <w:vAlign w:val="center"/>
            <w:hideMark/>
          </w:tcPr>
          <w:p w:rsidR="008246B5" w:rsidRPr="008246B5" w:rsidRDefault="008246B5" w:rsidP="008246B5">
            <w:pPr>
              <w:spacing w:after="0" w:line="330" w:lineRule="atLeast"/>
              <w:rPr>
                <w:rFonts w:eastAsia="Times New Roman" w:cs="Times New Roman"/>
                <w:sz w:val="26"/>
                <w:szCs w:val="26"/>
              </w:rPr>
            </w:pPr>
            <w:r w:rsidRPr="008246B5">
              <w:rPr>
                <w:rFonts w:eastAsia="Times New Roman" w:cs="Times New Roman"/>
                <w:sz w:val="26"/>
                <w:szCs w:val="26"/>
              </w:rPr>
              <w:t>Chính phủ</w:t>
            </w:r>
          </w:p>
        </w:tc>
      </w:tr>
    </w:tbl>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Yêu cầu, điều kiện thực hiện:</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Từ khóa:</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8246B5" w:rsidRPr="008246B5" w:rsidRDefault="008246B5" w:rsidP="008246B5">
      <w:pPr>
        <w:shd w:val="clear" w:color="auto" w:fill="FFFFFF"/>
        <w:spacing w:after="30" w:line="240" w:lineRule="auto"/>
        <w:rPr>
          <w:rFonts w:eastAsia="Times New Roman" w:cs="Times New Roman"/>
          <w:color w:val="333333"/>
          <w:sz w:val="26"/>
          <w:szCs w:val="26"/>
        </w:rPr>
      </w:pPr>
      <w:r w:rsidRPr="008246B5">
        <w:rPr>
          <w:rFonts w:eastAsia="Times New Roman" w:cs="Times New Roman"/>
          <w:color w:val="333333"/>
          <w:sz w:val="26"/>
          <w:szCs w:val="26"/>
        </w:rPr>
        <w:t>Mô tả:</w:t>
      </w:r>
    </w:p>
    <w:p w:rsidR="008246B5" w:rsidRPr="008246B5" w:rsidRDefault="008246B5" w:rsidP="008246B5">
      <w:pPr>
        <w:shd w:val="clear" w:color="auto" w:fill="FFFFFF"/>
        <w:spacing w:line="240" w:lineRule="auto"/>
        <w:rPr>
          <w:rFonts w:eastAsia="Times New Roman" w:cs="Times New Roman"/>
          <w:color w:val="1E2F41"/>
          <w:sz w:val="26"/>
          <w:szCs w:val="26"/>
        </w:rPr>
      </w:pPr>
      <w:r w:rsidRPr="008246B5">
        <w:rPr>
          <w:rFonts w:eastAsia="Times New Roman" w:cs="Times New Roman"/>
          <w:color w:val="1E2F41"/>
          <w:sz w:val="26"/>
          <w:szCs w:val="26"/>
        </w:rPr>
        <w:t>Không có thông tin</w:t>
      </w:r>
    </w:p>
    <w:p w:rsidR="003E268A" w:rsidRPr="008246B5" w:rsidRDefault="003E268A">
      <w:pPr>
        <w:rPr>
          <w:rFonts w:cs="Times New Roman"/>
          <w:sz w:val="26"/>
          <w:szCs w:val="26"/>
        </w:rPr>
      </w:pPr>
    </w:p>
    <w:sectPr w:rsidR="003E268A" w:rsidRPr="008246B5" w:rsidSect="001D2611">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6B5"/>
    <w:rsid w:val="001D2611"/>
    <w:rsid w:val="003E268A"/>
    <w:rsid w:val="008246B5"/>
    <w:rsid w:val="00C4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8246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nk">
    <w:name w:val="link"/>
    <w:basedOn w:val="DefaultParagraphFont"/>
    <w:rsid w:val="00824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2453273">
      <w:bodyDiv w:val="1"/>
      <w:marLeft w:val="0"/>
      <w:marRight w:val="0"/>
      <w:marTop w:val="0"/>
      <w:marBottom w:val="0"/>
      <w:divBdr>
        <w:top w:val="none" w:sz="0" w:space="0" w:color="auto"/>
        <w:left w:val="none" w:sz="0" w:space="0" w:color="auto"/>
        <w:bottom w:val="none" w:sz="0" w:space="0" w:color="auto"/>
        <w:right w:val="none" w:sz="0" w:space="0" w:color="auto"/>
      </w:divBdr>
      <w:divsChild>
        <w:div w:id="459493411">
          <w:marLeft w:val="-225"/>
          <w:marRight w:val="-225"/>
          <w:marTop w:val="0"/>
          <w:marBottom w:val="300"/>
          <w:divBdr>
            <w:top w:val="none" w:sz="0" w:space="0" w:color="auto"/>
            <w:left w:val="none" w:sz="0" w:space="0" w:color="auto"/>
            <w:bottom w:val="none" w:sz="0" w:space="0" w:color="auto"/>
            <w:right w:val="none" w:sz="0" w:space="0" w:color="auto"/>
          </w:divBdr>
          <w:divsChild>
            <w:div w:id="1373311716">
              <w:marLeft w:val="0"/>
              <w:marRight w:val="0"/>
              <w:marTop w:val="0"/>
              <w:marBottom w:val="30"/>
              <w:divBdr>
                <w:top w:val="none" w:sz="0" w:space="0" w:color="auto"/>
                <w:left w:val="none" w:sz="0" w:space="0" w:color="auto"/>
                <w:bottom w:val="none" w:sz="0" w:space="0" w:color="auto"/>
                <w:right w:val="none" w:sz="0" w:space="0" w:color="auto"/>
              </w:divBdr>
            </w:div>
            <w:div w:id="888222421">
              <w:marLeft w:val="0"/>
              <w:marRight w:val="0"/>
              <w:marTop w:val="0"/>
              <w:marBottom w:val="0"/>
              <w:divBdr>
                <w:top w:val="none" w:sz="0" w:space="0" w:color="auto"/>
                <w:left w:val="none" w:sz="0" w:space="0" w:color="auto"/>
                <w:bottom w:val="none" w:sz="0" w:space="0" w:color="auto"/>
                <w:right w:val="none" w:sz="0" w:space="0" w:color="auto"/>
              </w:divBdr>
            </w:div>
          </w:divsChild>
        </w:div>
        <w:div w:id="967736469">
          <w:marLeft w:val="-225"/>
          <w:marRight w:val="-225"/>
          <w:marTop w:val="0"/>
          <w:marBottom w:val="300"/>
          <w:divBdr>
            <w:top w:val="none" w:sz="0" w:space="0" w:color="auto"/>
            <w:left w:val="none" w:sz="0" w:space="0" w:color="auto"/>
            <w:bottom w:val="none" w:sz="0" w:space="0" w:color="auto"/>
            <w:right w:val="none" w:sz="0" w:space="0" w:color="auto"/>
          </w:divBdr>
          <w:divsChild>
            <w:div w:id="1741757386">
              <w:marLeft w:val="0"/>
              <w:marRight w:val="0"/>
              <w:marTop w:val="0"/>
              <w:marBottom w:val="30"/>
              <w:divBdr>
                <w:top w:val="none" w:sz="0" w:space="0" w:color="auto"/>
                <w:left w:val="none" w:sz="0" w:space="0" w:color="auto"/>
                <w:bottom w:val="none" w:sz="0" w:space="0" w:color="auto"/>
                <w:right w:val="none" w:sz="0" w:space="0" w:color="auto"/>
              </w:divBdr>
            </w:div>
            <w:div w:id="608242887">
              <w:marLeft w:val="0"/>
              <w:marRight w:val="0"/>
              <w:marTop w:val="0"/>
              <w:marBottom w:val="0"/>
              <w:divBdr>
                <w:top w:val="none" w:sz="0" w:space="0" w:color="auto"/>
                <w:left w:val="none" w:sz="0" w:space="0" w:color="auto"/>
                <w:bottom w:val="none" w:sz="0" w:space="0" w:color="auto"/>
                <w:right w:val="none" w:sz="0" w:space="0" w:color="auto"/>
              </w:divBdr>
            </w:div>
          </w:divsChild>
        </w:div>
        <w:div w:id="1133137867">
          <w:marLeft w:val="-225"/>
          <w:marRight w:val="-225"/>
          <w:marTop w:val="0"/>
          <w:marBottom w:val="300"/>
          <w:divBdr>
            <w:top w:val="none" w:sz="0" w:space="0" w:color="auto"/>
            <w:left w:val="none" w:sz="0" w:space="0" w:color="auto"/>
            <w:bottom w:val="none" w:sz="0" w:space="0" w:color="auto"/>
            <w:right w:val="none" w:sz="0" w:space="0" w:color="auto"/>
          </w:divBdr>
          <w:divsChild>
            <w:div w:id="2124415921">
              <w:marLeft w:val="0"/>
              <w:marRight w:val="0"/>
              <w:marTop w:val="0"/>
              <w:marBottom w:val="30"/>
              <w:divBdr>
                <w:top w:val="none" w:sz="0" w:space="0" w:color="auto"/>
                <w:left w:val="none" w:sz="0" w:space="0" w:color="auto"/>
                <w:bottom w:val="none" w:sz="0" w:space="0" w:color="auto"/>
                <w:right w:val="none" w:sz="0" w:space="0" w:color="auto"/>
              </w:divBdr>
            </w:div>
            <w:div w:id="680090812">
              <w:marLeft w:val="0"/>
              <w:marRight w:val="0"/>
              <w:marTop w:val="0"/>
              <w:marBottom w:val="0"/>
              <w:divBdr>
                <w:top w:val="none" w:sz="0" w:space="0" w:color="auto"/>
                <w:left w:val="none" w:sz="0" w:space="0" w:color="auto"/>
                <w:bottom w:val="none" w:sz="0" w:space="0" w:color="auto"/>
                <w:right w:val="none" w:sz="0" w:space="0" w:color="auto"/>
              </w:divBdr>
            </w:div>
          </w:divsChild>
        </w:div>
        <w:div w:id="1451624918">
          <w:marLeft w:val="-225"/>
          <w:marRight w:val="-225"/>
          <w:marTop w:val="0"/>
          <w:marBottom w:val="300"/>
          <w:divBdr>
            <w:top w:val="none" w:sz="0" w:space="0" w:color="auto"/>
            <w:left w:val="none" w:sz="0" w:space="0" w:color="auto"/>
            <w:bottom w:val="none" w:sz="0" w:space="0" w:color="auto"/>
            <w:right w:val="none" w:sz="0" w:space="0" w:color="auto"/>
          </w:divBdr>
          <w:divsChild>
            <w:div w:id="1272280372">
              <w:marLeft w:val="0"/>
              <w:marRight w:val="0"/>
              <w:marTop w:val="0"/>
              <w:marBottom w:val="30"/>
              <w:divBdr>
                <w:top w:val="none" w:sz="0" w:space="0" w:color="auto"/>
                <w:left w:val="none" w:sz="0" w:space="0" w:color="auto"/>
                <w:bottom w:val="none" w:sz="0" w:space="0" w:color="auto"/>
                <w:right w:val="none" w:sz="0" w:space="0" w:color="auto"/>
              </w:divBdr>
            </w:div>
            <w:div w:id="2076509306">
              <w:marLeft w:val="0"/>
              <w:marRight w:val="0"/>
              <w:marTop w:val="0"/>
              <w:marBottom w:val="0"/>
              <w:divBdr>
                <w:top w:val="none" w:sz="0" w:space="0" w:color="auto"/>
                <w:left w:val="none" w:sz="0" w:space="0" w:color="auto"/>
                <w:bottom w:val="none" w:sz="0" w:space="0" w:color="auto"/>
                <w:right w:val="none" w:sz="0" w:space="0" w:color="auto"/>
              </w:divBdr>
            </w:div>
          </w:divsChild>
        </w:div>
        <w:div w:id="1954747523">
          <w:marLeft w:val="-225"/>
          <w:marRight w:val="-225"/>
          <w:marTop w:val="0"/>
          <w:marBottom w:val="300"/>
          <w:divBdr>
            <w:top w:val="none" w:sz="0" w:space="0" w:color="auto"/>
            <w:left w:val="none" w:sz="0" w:space="0" w:color="auto"/>
            <w:bottom w:val="none" w:sz="0" w:space="0" w:color="auto"/>
            <w:right w:val="none" w:sz="0" w:space="0" w:color="auto"/>
          </w:divBdr>
          <w:divsChild>
            <w:div w:id="1677029952">
              <w:marLeft w:val="0"/>
              <w:marRight w:val="0"/>
              <w:marTop w:val="0"/>
              <w:marBottom w:val="30"/>
              <w:divBdr>
                <w:top w:val="none" w:sz="0" w:space="0" w:color="auto"/>
                <w:left w:val="none" w:sz="0" w:space="0" w:color="auto"/>
                <w:bottom w:val="none" w:sz="0" w:space="0" w:color="auto"/>
                <w:right w:val="none" w:sz="0" w:space="0" w:color="auto"/>
              </w:divBdr>
            </w:div>
            <w:div w:id="672416605">
              <w:marLeft w:val="0"/>
              <w:marRight w:val="0"/>
              <w:marTop w:val="0"/>
              <w:marBottom w:val="0"/>
              <w:divBdr>
                <w:top w:val="none" w:sz="0" w:space="0" w:color="auto"/>
                <w:left w:val="none" w:sz="0" w:space="0" w:color="auto"/>
                <w:bottom w:val="none" w:sz="0" w:space="0" w:color="auto"/>
                <w:right w:val="none" w:sz="0" w:space="0" w:color="auto"/>
              </w:divBdr>
              <w:divsChild>
                <w:div w:id="94766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70736">
          <w:marLeft w:val="-225"/>
          <w:marRight w:val="-225"/>
          <w:marTop w:val="0"/>
          <w:marBottom w:val="300"/>
          <w:divBdr>
            <w:top w:val="none" w:sz="0" w:space="0" w:color="auto"/>
            <w:left w:val="none" w:sz="0" w:space="0" w:color="auto"/>
            <w:bottom w:val="none" w:sz="0" w:space="0" w:color="auto"/>
            <w:right w:val="none" w:sz="0" w:space="0" w:color="auto"/>
          </w:divBdr>
          <w:divsChild>
            <w:div w:id="1785269710">
              <w:marLeft w:val="0"/>
              <w:marRight w:val="0"/>
              <w:marTop w:val="0"/>
              <w:marBottom w:val="30"/>
              <w:divBdr>
                <w:top w:val="none" w:sz="0" w:space="0" w:color="auto"/>
                <w:left w:val="none" w:sz="0" w:space="0" w:color="auto"/>
                <w:bottom w:val="none" w:sz="0" w:space="0" w:color="auto"/>
                <w:right w:val="none" w:sz="0" w:space="0" w:color="auto"/>
              </w:divBdr>
            </w:div>
            <w:div w:id="1514105105">
              <w:marLeft w:val="0"/>
              <w:marRight w:val="0"/>
              <w:marTop w:val="0"/>
              <w:marBottom w:val="0"/>
              <w:divBdr>
                <w:top w:val="none" w:sz="0" w:space="0" w:color="auto"/>
                <w:left w:val="none" w:sz="0" w:space="0" w:color="auto"/>
                <w:bottom w:val="none" w:sz="0" w:space="0" w:color="auto"/>
                <w:right w:val="none" w:sz="0" w:space="0" w:color="auto"/>
              </w:divBdr>
              <w:divsChild>
                <w:div w:id="83434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79090">
          <w:marLeft w:val="-225"/>
          <w:marRight w:val="-225"/>
          <w:marTop w:val="0"/>
          <w:marBottom w:val="300"/>
          <w:divBdr>
            <w:top w:val="none" w:sz="0" w:space="0" w:color="auto"/>
            <w:left w:val="none" w:sz="0" w:space="0" w:color="auto"/>
            <w:bottom w:val="none" w:sz="0" w:space="0" w:color="auto"/>
            <w:right w:val="none" w:sz="0" w:space="0" w:color="auto"/>
          </w:divBdr>
          <w:divsChild>
            <w:div w:id="745687775">
              <w:marLeft w:val="0"/>
              <w:marRight w:val="0"/>
              <w:marTop w:val="0"/>
              <w:marBottom w:val="30"/>
              <w:divBdr>
                <w:top w:val="none" w:sz="0" w:space="0" w:color="auto"/>
                <w:left w:val="none" w:sz="0" w:space="0" w:color="auto"/>
                <w:bottom w:val="none" w:sz="0" w:space="0" w:color="auto"/>
                <w:right w:val="none" w:sz="0" w:space="0" w:color="auto"/>
              </w:divBdr>
            </w:div>
            <w:div w:id="819226903">
              <w:marLeft w:val="0"/>
              <w:marRight w:val="0"/>
              <w:marTop w:val="0"/>
              <w:marBottom w:val="0"/>
              <w:divBdr>
                <w:top w:val="none" w:sz="0" w:space="0" w:color="auto"/>
                <w:left w:val="none" w:sz="0" w:space="0" w:color="auto"/>
                <w:bottom w:val="none" w:sz="0" w:space="0" w:color="auto"/>
                <w:right w:val="none" w:sz="0" w:space="0" w:color="auto"/>
              </w:divBdr>
              <w:divsChild>
                <w:div w:id="209199645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462239963">
          <w:marLeft w:val="-225"/>
          <w:marRight w:val="-225"/>
          <w:marTop w:val="0"/>
          <w:marBottom w:val="300"/>
          <w:divBdr>
            <w:top w:val="none" w:sz="0" w:space="0" w:color="auto"/>
            <w:left w:val="none" w:sz="0" w:space="0" w:color="auto"/>
            <w:bottom w:val="none" w:sz="0" w:space="0" w:color="auto"/>
            <w:right w:val="none" w:sz="0" w:space="0" w:color="auto"/>
          </w:divBdr>
          <w:divsChild>
            <w:div w:id="1142229572">
              <w:marLeft w:val="0"/>
              <w:marRight w:val="0"/>
              <w:marTop w:val="0"/>
              <w:marBottom w:val="30"/>
              <w:divBdr>
                <w:top w:val="none" w:sz="0" w:space="0" w:color="auto"/>
                <w:left w:val="none" w:sz="0" w:space="0" w:color="auto"/>
                <w:bottom w:val="none" w:sz="0" w:space="0" w:color="auto"/>
                <w:right w:val="none" w:sz="0" w:space="0" w:color="auto"/>
              </w:divBdr>
            </w:div>
            <w:div w:id="1650863862">
              <w:marLeft w:val="0"/>
              <w:marRight w:val="0"/>
              <w:marTop w:val="0"/>
              <w:marBottom w:val="0"/>
              <w:divBdr>
                <w:top w:val="none" w:sz="0" w:space="0" w:color="auto"/>
                <w:left w:val="none" w:sz="0" w:space="0" w:color="auto"/>
                <w:bottom w:val="none" w:sz="0" w:space="0" w:color="auto"/>
                <w:right w:val="none" w:sz="0" w:space="0" w:color="auto"/>
              </w:divBdr>
            </w:div>
          </w:divsChild>
        </w:div>
        <w:div w:id="1566406651">
          <w:marLeft w:val="-225"/>
          <w:marRight w:val="-225"/>
          <w:marTop w:val="0"/>
          <w:marBottom w:val="300"/>
          <w:divBdr>
            <w:top w:val="none" w:sz="0" w:space="0" w:color="auto"/>
            <w:left w:val="none" w:sz="0" w:space="0" w:color="auto"/>
            <w:bottom w:val="none" w:sz="0" w:space="0" w:color="auto"/>
            <w:right w:val="none" w:sz="0" w:space="0" w:color="auto"/>
          </w:divBdr>
          <w:divsChild>
            <w:div w:id="825711018">
              <w:marLeft w:val="0"/>
              <w:marRight w:val="0"/>
              <w:marTop w:val="0"/>
              <w:marBottom w:val="30"/>
              <w:divBdr>
                <w:top w:val="none" w:sz="0" w:space="0" w:color="auto"/>
                <w:left w:val="none" w:sz="0" w:space="0" w:color="auto"/>
                <w:bottom w:val="none" w:sz="0" w:space="0" w:color="auto"/>
                <w:right w:val="none" w:sz="0" w:space="0" w:color="auto"/>
              </w:divBdr>
            </w:div>
            <w:div w:id="1763262441">
              <w:marLeft w:val="0"/>
              <w:marRight w:val="0"/>
              <w:marTop w:val="0"/>
              <w:marBottom w:val="0"/>
              <w:divBdr>
                <w:top w:val="none" w:sz="0" w:space="0" w:color="auto"/>
                <w:left w:val="none" w:sz="0" w:space="0" w:color="auto"/>
                <w:bottom w:val="none" w:sz="0" w:space="0" w:color="auto"/>
                <w:right w:val="none" w:sz="0" w:space="0" w:color="auto"/>
              </w:divBdr>
            </w:div>
          </w:divsChild>
        </w:div>
        <w:div w:id="345140016">
          <w:marLeft w:val="-225"/>
          <w:marRight w:val="-225"/>
          <w:marTop w:val="0"/>
          <w:marBottom w:val="300"/>
          <w:divBdr>
            <w:top w:val="none" w:sz="0" w:space="0" w:color="auto"/>
            <w:left w:val="none" w:sz="0" w:space="0" w:color="auto"/>
            <w:bottom w:val="none" w:sz="0" w:space="0" w:color="auto"/>
            <w:right w:val="none" w:sz="0" w:space="0" w:color="auto"/>
          </w:divBdr>
          <w:divsChild>
            <w:div w:id="251817251">
              <w:marLeft w:val="0"/>
              <w:marRight w:val="0"/>
              <w:marTop w:val="0"/>
              <w:marBottom w:val="30"/>
              <w:divBdr>
                <w:top w:val="none" w:sz="0" w:space="0" w:color="auto"/>
                <w:left w:val="none" w:sz="0" w:space="0" w:color="auto"/>
                <w:bottom w:val="none" w:sz="0" w:space="0" w:color="auto"/>
                <w:right w:val="none" w:sz="0" w:space="0" w:color="auto"/>
              </w:divBdr>
            </w:div>
            <w:div w:id="2141069181">
              <w:marLeft w:val="0"/>
              <w:marRight w:val="0"/>
              <w:marTop w:val="0"/>
              <w:marBottom w:val="0"/>
              <w:divBdr>
                <w:top w:val="none" w:sz="0" w:space="0" w:color="auto"/>
                <w:left w:val="none" w:sz="0" w:space="0" w:color="auto"/>
                <w:bottom w:val="none" w:sz="0" w:space="0" w:color="auto"/>
                <w:right w:val="none" w:sz="0" w:space="0" w:color="auto"/>
              </w:divBdr>
            </w:div>
          </w:divsChild>
        </w:div>
        <w:div w:id="158431152">
          <w:marLeft w:val="-225"/>
          <w:marRight w:val="-225"/>
          <w:marTop w:val="0"/>
          <w:marBottom w:val="300"/>
          <w:divBdr>
            <w:top w:val="none" w:sz="0" w:space="0" w:color="auto"/>
            <w:left w:val="none" w:sz="0" w:space="0" w:color="auto"/>
            <w:bottom w:val="none" w:sz="0" w:space="0" w:color="auto"/>
            <w:right w:val="none" w:sz="0" w:space="0" w:color="auto"/>
          </w:divBdr>
          <w:divsChild>
            <w:div w:id="806819165">
              <w:marLeft w:val="0"/>
              <w:marRight w:val="0"/>
              <w:marTop w:val="0"/>
              <w:marBottom w:val="30"/>
              <w:divBdr>
                <w:top w:val="none" w:sz="0" w:space="0" w:color="auto"/>
                <w:left w:val="none" w:sz="0" w:space="0" w:color="auto"/>
                <w:bottom w:val="none" w:sz="0" w:space="0" w:color="auto"/>
                <w:right w:val="none" w:sz="0" w:space="0" w:color="auto"/>
              </w:divBdr>
            </w:div>
            <w:div w:id="454102217">
              <w:marLeft w:val="0"/>
              <w:marRight w:val="0"/>
              <w:marTop w:val="0"/>
              <w:marBottom w:val="0"/>
              <w:divBdr>
                <w:top w:val="none" w:sz="0" w:space="0" w:color="auto"/>
                <w:left w:val="none" w:sz="0" w:space="0" w:color="auto"/>
                <w:bottom w:val="none" w:sz="0" w:space="0" w:color="auto"/>
                <w:right w:val="none" w:sz="0" w:space="0" w:color="auto"/>
              </w:divBdr>
            </w:div>
          </w:divsChild>
        </w:div>
        <w:div w:id="1191918378">
          <w:marLeft w:val="-225"/>
          <w:marRight w:val="-225"/>
          <w:marTop w:val="0"/>
          <w:marBottom w:val="300"/>
          <w:divBdr>
            <w:top w:val="none" w:sz="0" w:space="0" w:color="auto"/>
            <w:left w:val="none" w:sz="0" w:space="0" w:color="auto"/>
            <w:bottom w:val="none" w:sz="0" w:space="0" w:color="auto"/>
            <w:right w:val="none" w:sz="0" w:space="0" w:color="auto"/>
          </w:divBdr>
          <w:divsChild>
            <w:div w:id="940988676">
              <w:marLeft w:val="0"/>
              <w:marRight w:val="0"/>
              <w:marTop w:val="0"/>
              <w:marBottom w:val="30"/>
              <w:divBdr>
                <w:top w:val="none" w:sz="0" w:space="0" w:color="auto"/>
                <w:left w:val="none" w:sz="0" w:space="0" w:color="auto"/>
                <w:bottom w:val="none" w:sz="0" w:space="0" w:color="auto"/>
                <w:right w:val="none" w:sz="0" w:space="0" w:color="auto"/>
              </w:divBdr>
            </w:div>
            <w:div w:id="455371028">
              <w:marLeft w:val="0"/>
              <w:marRight w:val="0"/>
              <w:marTop w:val="0"/>
              <w:marBottom w:val="0"/>
              <w:divBdr>
                <w:top w:val="none" w:sz="0" w:space="0" w:color="auto"/>
                <w:left w:val="none" w:sz="0" w:space="0" w:color="auto"/>
                <w:bottom w:val="none" w:sz="0" w:space="0" w:color="auto"/>
                <w:right w:val="none" w:sz="0" w:space="0" w:color="auto"/>
              </w:divBdr>
            </w:div>
          </w:divsChild>
        </w:div>
        <w:div w:id="188035789">
          <w:marLeft w:val="-225"/>
          <w:marRight w:val="-225"/>
          <w:marTop w:val="0"/>
          <w:marBottom w:val="300"/>
          <w:divBdr>
            <w:top w:val="none" w:sz="0" w:space="0" w:color="auto"/>
            <w:left w:val="none" w:sz="0" w:space="0" w:color="auto"/>
            <w:bottom w:val="none" w:sz="0" w:space="0" w:color="auto"/>
            <w:right w:val="none" w:sz="0" w:space="0" w:color="auto"/>
          </w:divBdr>
          <w:divsChild>
            <w:div w:id="1334188316">
              <w:marLeft w:val="0"/>
              <w:marRight w:val="0"/>
              <w:marTop w:val="0"/>
              <w:marBottom w:val="30"/>
              <w:divBdr>
                <w:top w:val="none" w:sz="0" w:space="0" w:color="auto"/>
                <w:left w:val="none" w:sz="0" w:space="0" w:color="auto"/>
                <w:bottom w:val="none" w:sz="0" w:space="0" w:color="auto"/>
                <w:right w:val="none" w:sz="0" w:space="0" w:color="auto"/>
              </w:divBdr>
            </w:div>
            <w:div w:id="1319920664">
              <w:marLeft w:val="0"/>
              <w:marRight w:val="0"/>
              <w:marTop w:val="0"/>
              <w:marBottom w:val="0"/>
              <w:divBdr>
                <w:top w:val="none" w:sz="0" w:space="0" w:color="auto"/>
                <w:left w:val="none" w:sz="0" w:space="0" w:color="auto"/>
                <w:bottom w:val="none" w:sz="0" w:space="0" w:color="auto"/>
                <w:right w:val="none" w:sz="0" w:space="0" w:color="auto"/>
              </w:divBdr>
            </w:div>
          </w:divsChild>
        </w:div>
        <w:div w:id="405877454">
          <w:marLeft w:val="-225"/>
          <w:marRight w:val="-225"/>
          <w:marTop w:val="0"/>
          <w:marBottom w:val="300"/>
          <w:divBdr>
            <w:top w:val="none" w:sz="0" w:space="0" w:color="auto"/>
            <w:left w:val="none" w:sz="0" w:space="0" w:color="auto"/>
            <w:bottom w:val="none" w:sz="0" w:space="0" w:color="auto"/>
            <w:right w:val="none" w:sz="0" w:space="0" w:color="auto"/>
          </w:divBdr>
          <w:divsChild>
            <w:div w:id="1838809879">
              <w:marLeft w:val="0"/>
              <w:marRight w:val="0"/>
              <w:marTop w:val="0"/>
              <w:marBottom w:val="30"/>
              <w:divBdr>
                <w:top w:val="none" w:sz="0" w:space="0" w:color="auto"/>
                <w:left w:val="none" w:sz="0" w:space="0" w:color="auto"/>
                <w:bottom w:val="none" w:sz="0" w:space="0" w:color="auto"/>
                <w:right w:val="none" w:sz="0" w:space="0" w:color="auto"/>
              </w:divBdr>
            </w:div>
            <w:div w:id="280108338">
              <w:marLeft w:val="0"/>
              <w:marRight w:val="0"/>
              <w:marTop w:val="0"/>
              <w:marBottom w:val="0"/>
              <w:divBdr>
                <w:top w:val="none" w:sz="0" w:space="0" w:color="auto"/>
                <w:left w:val="none" w:sz="0" w:space="0" w:color="auto"/>
                <w:bottom w:val="none" w:sz="0" w:space="0" w:color="auto"/>
                <w:right w:val="none" w:sz="0" w:space="0" w:color="auto"/>
              </w:divBdr>
            </w:div>
          </w:divsChild>
        </w:div>
        <w:div w:id="299658055">
          <w:marLeft w:val="-225"/>
          <w:marRight w:val="-225"/>
          <w:marTop w:val="0"/>
          <w:marBottom w:val="300"/>
          <w:divBdr>
            <w:top w:val="none" w:sz="0" w:space="0" w:color="auto"/>
            <w:left w:val="none" w:sz="0" w:space="0" w:color="auto"/>
            <w:bottom w:val="none" w:sz="0" w:space="0" w:color="auto"/>
            <w:right w:val="none" w:sz="0" w:space="0" w:color="auto"/>
          </w:divBdr>
          <w:divsChild>
            <w:div w:id="302200440">
              <w:marLeft w:val="0"/>
              <w:marRight w:val="0"/>
              <w:marTop w:val="0"/>
              <w:marBottom w:val="30"/>
              <w:divBdr>
                <w:top w:val="none" w:sz="0" w:space="0" w:color="auto"/>
                <w:left w:val="none" w:sz="0" w:space="0" w:color="auto"/>
                <w:bottom w:val="none" w:sz="0" w:space="0" w:color="auto"/>
                <w:right w:val="none" w:sz="0" w:space="0" w:color="auto"/>
              </w:divBdr>
            </w:div>
            <w:div w:id="1398016">
              <w:marLeft w:val="0"/>
              <w:marRight w:val="0"/>
              <w:marTop w:val="0"/>
              <w:marBottom w:val="0"/>
              <w:divBdr>
                <w:top w:val="none" w:sz="0" w:space="0" w:color="auto"/>
                <w:left w:val="none" w:sz="0" w:space="0" w:color="auto"/>
                <w:bottom w:val="none" w:sz="0" w:space="0" w:color="auto"/>
                <w:right w:val="none" w:sz="0" w:space="0" w:color="auto"/>
              </w:divBdr>
              <w:divsChild>
                <w:div w:id="191149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633693">
          <w:marLeft w:val="-225"/>
          <w:marRight w:val="-225"/>
          <w:marTop w:val="0"/>
          <w:marBottom w:val="300"/>
          <w:divBdr>
            <w:top w:val="none" w:sz="0" w:space="0" w:color="auto"/>
            <w:left w:val="none" w:sz="0" w:space="0" w:color="auto"/>
            <w:bottom w:val="none" w:sz="0" w:space="0" w:color="auto"/>
            <w:right w:val="none" w:sz="0" w:space="0" w:color="auto"/>
          </w:divBdr>
          <w:divsChild>
            <w:div w:id="974260522">
              <w:marLeft w:val="0"/>
              <w:marRight w:val="0"/>
              <w:marTop w:val="0"/>
              <w:marBottom w:val="30"/>
              <w:divBdr>
                <w:top w:val="none" w:sz="0" w:space="0" w:color="auto"/>
                <w:left w:val="none" w:sz="0" w:space="0" w:color="auto"/>
                <w:bottom w:val="none" w:sz="0" w:space="0" w:color="auto"/>
                <w:right w:val="none" w:sz="0" w:space="0" w:color="auto"/>
              </w:divBdr>
            </w:div>
            <w:div w:id="694769224">
              <w:marLeft w:val="0"/>
              <w:marRight w:val="0"/>
              <w:marTop w:val="0"/>
              <w:marBottom w:val="0"/>
              <w:divBdr>
                <w:top w:val="none" w:sz="0" w:space="0" w:color="auto"/>
                <w:left w:val="none" w:sz="0" w:space="0" w:color="auto"/>
                <w:bottom w:val="none" w:sz="0" w:space="0" w:color="auto"/>
                <w:right w:val="none" w:sz="0" w:space="0" w:color="auto"/>
              </w:divBdr>
            </w:div>
          </w:divsChild>
        </w:div>
        <w:div w:id="1752891625">
          <w:marLeft w:val="-225"/>
          <w:marRight w:val="-225"/>
          <w:marTop w:val="0"/>
          <w:marBottom w:val="300"/>
          <w:divBdr>
            <w:top w:val="none" w:sz="0" w:space="0" w:color="auto"/>
            <w:left w:val="none" w:sz="0" w:space="0" w:color="auto"/>
            <w:bottom w:val="none" w:sz="0" w:space="0" w:color="auto"/>
            <w:right w:val="none" w:sz="0" w:space="0" w:color="auto"/>
          </w:divBdr>
          <w:divsChild>
            <w:div w:id="1953046585">
              <w:marLeft w:val="0"/>
              <w:marRight w:val="0"/>
              <w:marTop w:val="0"/>
              <w:marBottom w:val="30"/>
              <w:divBdr>
                <w:top w:val="none" w:sz="0" w:space="0" w:color="auto"/>
                <w:left w:val="none" w:sz="0" w:space="0" w:color="auto"/>
                <w:bottom w:val="none" w:sz="0" w:space="0" w:color="auto"/>
                <w:right w:val="none" w:sz="0" w:space="0" w:color="auto"/>
              </w:divBdr>
            </w:div>
            <w:div w:id="1278826818">
              <w:marLeft w:val="0"/>
              <w:marRight w:val="0"/>
              <w:marTop w:val="0"/>
              <w:marBottom w:val="0"/>
              <w:divBdr>
                <w:top w:val="none" w:sz="0" w:space="0" w:color="auto"/>
                <w:left w:val="none" w:sz="0" w:space="0" w:color="auto"/>
                <w:bottom w:val="none" w:sz="0" w:space="0" w:color="auto"/>
                <w:right w:val="none" w:sz="0" w:space="0" w:color="auto"/>
              </w:divBdr>
            </w:div>
          </w:divsChild>
        </w:div>
        <w:div w:id="1203329436">
          <w:marLeft w:val="-225"/>
          <w:marRight w:val="-225"/>
          <w:marTop w:val="0"/>
          <w:marBottom w:val="300"/>
          <w:divBdr>
            <w:top w:val="none" w:sz="0" w:space="0" w:color="auto"/>
            <w:left w:val="none" w:sz="0" w:space="0" w:color="auto"/>
            <w:bottom w:val="none" w:sz="0" w:space="0" w:color="auto"/>
            <w:right w:val="none" w:sz="0" w:space="0" w:color="auto"/>
          </w:divBdr>
          <w:divsChild>
            <w:div w:id="1875463046">
              <w:marLeft w:val="0"/>
              <w:marRight w:val="0"/>
              <w:marTop w:val="0"/>
              <w:marBottom w:val="30"/>
              <w:divBdr>
                <w:top w:val="none" w:sz="0" w:space="0" w:color="auto"/>
                <w:left w:val="none" w:sz="0" w:space="0" w:color="auto"/>
                <w:bottom w:val="none" w:sz="0" w:space="0" w:color="auto"/>
                <w:right w:val="none" w:sz="0" w:space="0" w:color="auto"/>
              </w:divBdr>
            </w:div>
            <w:div w:id="180029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789</Words>
  <Characters>4500</Characters>
  <Application>Microsoft Office Word</Application>
  <DocSecurity>0</DocSecurity>
  <Lines>37</Lines>
  <Paragraphs>10</Paragraphs>
  <ScaleCrop>false</ScaleCrop>
  <Company/>
  <LinksUpToDate>false</LinksUpToDate>
  <CharactersWithSpaces>5279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3</cp:revision>
  <dcterms:created xsi:type="dcterms:W3CDTF">2021-03-18T04:01:00Z</dcterms:created>
  <dcterms:modified xsi:type="dcterms:W3CDTF">2021-03-18T04:04:00Z</dcterms:modified>
</cp:coreProperties>
</file>