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49" w:rsidRPr="00B73849" w:rsidRDefault="00B73849" w:rsidP="00B73849">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bookmarkStart w:id="0" w:name="_GoBack"/>
      <w:r w:rsidRPr="00B73849">
        <w:rPr>
          <w:rFonts w:ascii="Tahoma" w:eastAsia="Times New Roman" w:hAnsi="Tahoma" w:cs="Tahoma"/>
          <w:b/>
          <w:bCs/>
          <w:color w:val="000000"/>
          <w:sz w:val="25"/>
          <w:szCs w:val="25"/>
        </w:rPr>
        <w:t>Tặng giấy khen của Chủ tịch UBND cấp huyện về thành tích thực hiện nhiệm vụ chính trị</w:t>
      </w:r>
    </w:p>
    <w:bookmarkEnd w:id="0"/>
    <w:tbl>
      <w:tblPr>
        <w:tblW w:w="11025"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990"/>
        <w:gridCol w:w="10035"/>
      </w:tblGrid>
      <w:tr w:rsidR="00B73849" w:rsidRPr="00B73849" w:rsidTr="00B73849">
        <w:trPr>
          <w:gridAfter w:val="1"/>
        </w:trPr>
        <w:tc>
          <w:tcPr>
            <w:tcW w:w="0" w:type="auto"/>
            <w:shd w:val="clear" w:color="auto" w:fill="FFFFFF"/>
            <w:vAlign w:val="center"/>
            <w:hideMark/>
          </w:tcPr>
          <w:p w:rsidR="00B73849" w:rsidRPr="00B73849" w:rsidRDefault="00B73849" w:rsidP="00B73849">
            <w:pPr>
              <w:spacing w:after="0" w:line="240" w:lineRule="auto"/>
              <w:rPr>
                <w:rFonts w:eastAsia="Times New Roman" w:cs="Times New Roman"/>
                <w:sz w:val="24"/>
                <w:szCs w:val="24"/>
              </w:rPr>
            </w:pPr>
          </w:p>
        </w:tc>
      </w:tr>
      <w:tr w:rsidR="00B73849" w:rsidRPr="00B73849" w:rsidTr="00B73849">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73849" w:rsidRPr="00B73849" w:rsidRDefault="00B73849" w:rsidP="00B73849">
            <w:pPr>
              <w:spacing w:after="0" w:line="240" w:lineRule="auto"/>
              <w:rPr>
                <w:rFonts w:eastAsia="Times New Roman" w:cs="Times New Roman"/>
                <w:sz w:val="24"/>
                <w:szCs w:val="24"/>
              </w:rPr>
            </w:pPr>
            <w:r w:rsidRPr="00B73849">
              <w:rPr>
                <w:rFonts w:eastAsia="Times New Roman" w:cs="Times New Roman"/>
                <w:sz w:val="24"/>
                <w:szCs w:val="24"/>
              </w:rPr>
              <w:t>Thẩm quyền giải quyết</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73849" w:rsidRPr="00B73849" w:rsidRDefault="00B73849" w:rsidP="00B73849">
            <w:pPr>
              <w:spacing w:after="0" w:line="240" w:lineRule="auto"/>
              <w:rPr>
                <w:rFonts w:eastAsia="Times New Roman" w:cs="Times New Roman"/>
                <w:sz w:val="24"/>
                <w:szCs w:val="24"/>
              </w:rPr>
            </w:pPr>
            <w:r w:rsidRPr="00B73849">
              <w:rPr>
                <w:rFonts w:eastAsia="Times New Roman" w:cs="Times New Roman"/>
                <w:sz w:val="24"/>
                <w:szCs w:val="24"/>
              </w:rPr>
              <w:t>UBND cấp huyện</w:t>
            </w:r>
          </w:p>
        </w:tc>
      </w:tr>
      <w:tr w:rsidR="00B73849" w:rsidRPr="00B73849" w:rsidTr="00B73849">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73849" w:rsidRPr="00B73849" w:rsidRDefault="00B73849" w:rsidP="00B73849">
            <w:pPr>
              <w:spacing w:after="0" w:line="240" w:lineRule="auto"/>
              <w:rPr>
                <w:rFonts w:eastAsia="Times New Roman" w:cs="Times New Roman"/>
                <w:sz w:val="24"/>
                <w:szCs w:val="24"/>
              </w:rPr>
            </w:pPr>
            <w:r w:rsidRPr="00B73849">
              <w:rPr>
                <w:rFonts w:eastAsia="Times New Roman" w:cs="Times New Roman"/>
                <w:sz w:val="24"/>
                <w:szCs w:val="24"/>
              </w:rPr>
              <w:t>Lĩnh vực</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73849" w:rsidRPr="00B73849" w:rsidRDefault="00B73849" w:rsidP="00B73849">
            <w:pPr>
              <w:spacing w:after="0" w:line="240" w:lineRule="auto"/>
              <w:rPr>
                <w:rFonts w:eastAsia="Times New Roman" w:cs="Times New Roman"/>
                <w:sz w:val="24"/>
                <w:szCs w:val="24"/>
              </w:rPr>
            </w:pPr>
            <w:r w:rsidRPr="00B73849">
              <w:rPr>
                <w:rFonts w:eastAsia="Times New Roman" w:cs="Times New Roman"/>
                <w:sz w:val="24"/>
                <w:szCs w:val="24"/>
              </w:rPr>
              <w:t>Thi đua - Khen thưởng</w:t>
            </w:r>
          </w:p>
        </w:tc>
      </w:tr>
      <w:tr w:rsidR="00B73849" w:rsidRPr="00B73849" w:rsidTr="00B73849">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73849" w:rsidRPr="00B73849" w:rsidRDefault="00B73849" w:rsidP="00B73849">
            <w:pPr>
              <w:spacing w:after="0" w:line="240" w:lineRule="auto"/>
              <w:rPr>
                <w:rFonts w:eastAsia="Times New Roman" w:cs="Times New Roman"/>
                <w:sz w:val="24"/>
                <w:szCs w:val="24"/>
              </w:rPr>
            </w:pPr>
            <w:r w:rsidRPr="00B73849">
              <w:rPr>
                <w:rFonts w:eastAsia="Times New Roman" w:cs="Times New Roman"/>
                <w:sz w:val="24"/>
                <w:szCs w:val="24"/>
              </w:rPr>
              <w:t>Cách thức thực hiện</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73849" w:rsidRPr="00B73849" w:rsidRDefault="00B73849" w:rsidP="00B73849">
            <w:pPr>
              <w:spacing w:after="0" w:line="240" w:lineRule="auto"/>
              <w:rPr>
                <w:rFonts w:eastAsia="Times New Roman" w:cs="Times New Roman"/>
                <w:sz w:val="24"/>
                <w:szCs w:val="24"/>
              </w:rPr>
            </w:pPr>
            <w:r w:rsidRPr="00B73849">
              <w:rPr>
                <w:rFonts w:eastAsia="Times New Roman" w:cs="Times New Roman"/>
                <w:sz w:val="24"/>
                <w:szCs w:val="24"/>
              </w:rPr>
              <w:t>-Trực tiếp tại trụ sở cơ quan hành chính nhà nước</w:t>
            </w:r>
            <w:r w:rsidRPr="00B73849">
              <w:rPr>
                <w:rFonts w:eastAsia="Times New Roman" w:cs="Times New Roman"/>
                <w:sz w:val="24"/>
                <w:szCs w:val="24"/>
              </w:rPr>
              <w:br/>
              <w:t>-Qua hệ thống bưu chính.</w:t>
            </w:r>
          </w:p>
        </w:tc>
      </w:tr>
      <w:tr w:rsidR="00B73849" w:rsidRPr="00B73849" w:rsidTr="00B73849">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73849" w:rsidRPr="00B73849" w:rsidRDefault="00B73849" w:rsidP="00B73849">
            <w:pPr>
              <w:spacing w:after="0" w:line="240" w:lineRule="auto"/>
              <w:rPr>
                <w:rFonts w:eastAsia="Times New Roman" w:cs="Times New Roman"/>
                <w:sz w:val="24"/>
                <w:szCs w:val="24"/>
              </w:rPr>
            </w:pPr>
            <w:r w:rsidRPr="00B73849">
              <w:rPr>
                <w:rFonts w:eastAsia="Times New Roman" w:cs="Times New Roman"/>
                <w:sz w:val="24"/>
                <w:szCs w:val="24"/>
              </w:rPr>
              <w:t>Trình tự thực hiện</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73849" w:rsidRPr="00B73849" w:rsidRDefault="00B73849" w:rsidP="00B73849">
            <w:pPr>
              <w:spacing w:after="0" w:line="240" w:lineRule="auto"/>
              <w:textAlignment w:val="baseline"/>
              <w:rPr>
                <w:rFonts w:ascii="Arial" w:eastAsia="Times New Roman" w:hAnsi="Arial" w:cs="Arial"/>
                <w:color w:val="737373"/>
                <w:sz w:val="18"/>
                <w:szCs w:val="18"/>
              </w:rPr>
            </w:pPr>
            <w:r w:rsidRPr="00B73849">
              <w:rPr>
                <w:rFonts w:ascii="Arial" w:eastAsia="Times New Roman" w:hAnsi="Arial" w:cs="Arial"/>
                <w:color w:val="737373"/>
                <w:sz w:val="18"/>
                <w:szCs w:val="18"/>
              </w:rPr>
              <w:t>Bước 1. Phòng Nội vụ tiếp nhận đề nghị khen thưởng của các đơn vị thực thuộc.</w:t>
            </w:r>
          </w:p>
          <w:p w:rsidR="00B73849" w:rsidRPr="00B73849" w:rsidRDefault="00B73849" w:rsidP="00B73849">
            <w:pPr>
              <w:spacing w:after="0" w:line="240" w:lineRule="auto"/>
              <w:textAlignment w:val="baseline"/>
              <w:rPr>
                <w:rFonts w:ascii="Arial" w:eastAsia="Times New Roman" w:hAnsi="Arial" w:cs="Arial"/>
                <w:color w:val="737373"/>
                <w:sz w:val="18"/>
                <w:szCs w:val="18"/>
              </w:rPr>
            </w:pPr>
            <w:r w:rsidRPr="00B73849">
              <w:rPr>
                <w:rFonts w:ascii="Arial" w:eastAsia="Times New Roman" w:hAnsi="Arial" w:cs="Arial"/>
                <w:color w:val="737373"/>
                <w:sz w:val="18"/>
                <w:szCs w:val="18"/>
              </w:rPr>
              <w:t>Bước 2. Thẩm định hồ sơ, xin ý kiến các cơ quan liên quan, báo cáo Hội đồng thi đua khen thưởng cùng cấp, tổng hợp trình Chủ tịch UBND cấp huyện quyết định khen thưởng.</w:t>
            </w:r>
          </w:p>
          <w:p w:rsidR="00B73849" w:rsidRPr="00B73849" w:rsidRDefault="00B73849" w:rsidP="00B73849">
            <w:pPr>
              <w:spacing w:after="0" w:line="240" w:lineRule="auto"/>
              <w:textAlignment w:val="baseline"/>
              <w:rPr>
                <w:rFonts w:ascii="Arial" w:eastAsia="Times New Roman" w:hAnsi="Arial" w:cs="Arial"/>
                <w:color w:val="737373"/>
                <w:sz w:val="18"/>
                <w:szCs w:val="18"/>
              </w:rPr>
            </w:pPr>
            <w:r w:rsidRPr="00B73849">
              <w:rPr>
                <w:rFonts w:ascii="Arial" w:eastAsia="Times New Roman" w:hAnsi="Arial" w:cs="Arial"/>
                <w:color w:val="737373"/>
                <w:sz w:val="18"/>
                <w:szCs w:val="18"/>
              </w:rPr>
              <w:t>Bước 3. Khi có Quyết định của Chủ tịch UBND cấp huyện, phòng Nội vụ thông báo Quyết định, viết bằng, đóng dấu và cấp phát cho đơn vị trình khen.</w:t>
            </w:r>
          </w:p>
          <w:p w:rsidR="00B73849" w:rsidRPr="00B73849" w:rsidRDefault="00B73849" w:rsidP="00B73849">
            <w:pPr>
              <w:spacing w:after="0" w:line="240" w:lineRule="auto"/>
              <w:rPr>
                <w:rFonts w:eastAsia="Times New Roman" w:cs="Times New Roman"/>
                <w:sz w:val="24"/>
                <w:szCs w:val="24"/>
              </w:rPr>
            </w:pPr>
            <w:r w:rsidRPr="00B73849">
              <w:rPr>
                <w:rFonts w:ascii="Arial" w:eastAsia="Times New Roman" w:hAnsi="Arial" w:cs="Arial"/>
                <w:sz w:val="18"/>
                <w:szCs w:val="18"/>
              </w:rPr>
              <w:t>Bước 4. Các trường hợp không được khen thưởng (không đúng đối tượng, không đủ tiêu chuẩn, không đủ hồ sơ hoặc vi phạm pháp luật), Phòng Nội vụ thông báo đến các đơn vị trình khen biết.</w:t>
            </w:r>
          </w:p>
        </w:tc>
      </w:tr>
      <w:tr w:rsidR="00B73849" w:rsidRPr="00B73849" w:rsidTr="00B73849">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73849" w:rsidRPr="00B73849" w:rsidRDefault="00B73849" w:rsidP="00B73849">
            <w:pPr>
              <w:spacing w:after="0" w:line="240" w:lineRule="auto"/>
              <w:rPr>
                <w:rFonts w:eastAsia="Times New Roman" w:cs="Times New Roman"/>
                <w:sz w:val="24"/>
                <w:szCs w:val="24"/>
              </w:rPr>
            </w:pPr>
            <w:r w:rsidRPr="00B73849">
              <w:rPr>
                <w:rFonts w:eastAsia="Times New Roman" w:cs="Times New Roman"/>
                <w:sz w:val="24"/>
                <w:szCs w:val="24"/>
              </w:rPr>
              <w:t>Thành phần hồ sơ</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73849" w:rsidRPr="00B73849" w:rsidRDefault="00B73849" w:rsidP="00B73849">
            <w:pPr>
              <w:spacing w:after="0" w:line="240" w:lineRule="auto"/>
              <w:rPr>
                <w:rFonts w:eastAsia="Times New Roman" w:cs="Times New Roman"/>
                <w:sz w:val="24"/>
                <w:szCs w:val="24"/>
              </w:rPr>
            </w:pPr>
            <w:r w:rsidRPr="00B73849">
              <w:rPr>
                <w:rFonts w:ascii="Arial" w:eastAsia="Times New Roman" w:hAnsi="Arial" w:cs="Arial"/>
                <w:sz w:val="18"/>
                <w:szCs w:val="18"/>
              </w:rPr>
              <w:t>- Văn bản đề nghị kèm theo danh sách tập thể, cá nhân được đề nghị tặng Giấy khen của cấp trình khen;</w:t>
            </w:r>
            <w:r w:rsidRPr="00B73849">
              <w:rPr>
                <w:rFonts w:ascii="Arial" w:eastAsia="Times New Roman" w:hAnsi="Arial" w:cs="Arial"/>
                <w:sz w:val="18"/>
                <w:szCs w:val="18"/>
              </w:rPr>
              <w:br/>
              <w:t>- Báo cáo thành tích do tập thể, cá nhân được đề nghị khen thưởng làm, trong đó ghi rõ hành động, thành tích để đề nghị khen thưởng;</w:t>
            </w:r>
            <w:r w:rsidRPr="00B73849">
              <w:rPr>
                <w:rFonts w:ascii="Arial" w:eastAsia="Times New Roman" w:hAnsi="Arial" w:cs="Arial"/>
                <w:sz w:val="18"/>
                <w:szCs w:val="18"/>
              </w:rPr>
              <w:br/>
              <w:t>- Biên bản xét khen thưởng.</w:t>
            </w:r>
          </w:p>
        </w:tc>
      </w:tr>
      <w:tr w:rsidR="00B73849" w:rsidRPr="00B73849" w:rsidTr="00B73849">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73849" w:rsidRPr="00B73849" w:rsidRDefault="00B73849" w:rsidP="00B73849">
            <w:pPr>
              <w:spacing w:after="0" w:line="240" w:lineRule="auto"/>
              <w:rPr>
                <w:rFonts w:eastAsia="Times New Roman" w:cs="Times New Roman"/>
                <w:sz w:val="24"/>
                <w:szCs w:val="24"/>
              </w:rPr>
            </w:pPr>
            <w:r w:rsidRPr="00B73849">
              <w:rPr>
                <w:rFonts w:eastAsia="Times New Roman" w:cs="Times New Roman"/>
                <w:sz w:val="24"/>
                <w:szCs w:val="24"/>
              </w:rPr>
              <w:t>Thời hạn giải quyết</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73849" w:rsidRPr="00B73849" w:rsidRDefault="00B73849" w:rsidP="00B73849">
            <w:pPr>
              <w:spacing w:after="0" w:line="240" w:lineRule="auto"/>
              <w:rPr>
                <w:rFonts w:eastAsia="Times New Roman" w:cs="Times New Roman"/>
                <w:sz w:val="24"/>
                <w:szCs w:val="24"/>
              </w:rPr>
            </w:pPr>
            <w:r w:rsidRPr="00B73849">
              <w:rPr>
                <w:rFonts w:ascii="Arial" w:eastAsia="Times New Roman" w:hAnsi="Arial" w:cs="Arial"/>
                <w:sz w:val="18"/>
                <w:szCs w:val="18"/>
              </w:rPr>
              <w:t>Cơ quan thi đua, khen thưởng thẩm định hồ sơ khen thưởng và trình cấp có thẩm quyền trong thời hạn 20 ngày làm việc, kể từ ngày nhận đủ hồ sơ theo quy định.</w:t>
            </w:r>
          </w:p>
        </w:tc>
      </w:tr>
      <w:tr w:rsidR="00B73849" w:rsidRPr="00B73849" w:rsidTr="00B73849">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73849" w:rsidRPr="00B73849" w:rsidRDefault="00B73849" w:rsidP="00B73849">
            <w:pPr>
              <w:spacing w:after="0" w:line="240" w:lineRule="auto"/>
              <w:rPr>
                <w:rFonts w:eastAsia="Times New Roman" w:cs="Times New Roman"/>
                <w:sz w:val="24"/>
                <w:szCs w:val="24"/>
              </w:rPr>
            </w:pPr>
            <w:r w:rsidRPr="00B73849">
              <w:rPr>
                <w:rFonts w:eastAsia="Times New Roman" w:cs="Times New Roman"/>
                <w:sz w:val="24"/>
                <w:szCs w:val="24"/>
              </w:rPr>
              <w:t>Lệ phí</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73849" w:rsidRPr="00B73849" w:rsidRDefault="00B73849" w:rsidP="00B73849">
            <w:pPr>
              <w:spacing w:after="0" w:line="240" w:lineRule="auto"/>
              <w:rPr>
                <w:rFonts w:eastAsia="Times New Roman" w:cs="Times New Roman"/>
                <w:sz w:val="24"/>
                <w:szCs w:val="24"/>
              </w:rPr>
            </w:pPr>
          </w:p>
        </w:tc>
      </w:tr>
      <w:tr w:rsidR="00B73849" w:rsidRPr="00B73849" w:rsidTr="00B73849">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73849" w:rsidRPr="00B73849" w:rsidRDefault="00B73849" w:rsidP="00B73849">
            <w:pPr>
              <w:spacing w:after="0" w:line="240" w:lineRule="auto"/>
              <w:rPr>
                <w:rFonts w:eastAsia="Times New Roman" w:cs="Times New Roman"/>
                <w:sz w:val="24"/>
                <w:szCs w:val="24"/>
              </w:rPr>
            </w:pPr>
            <w:r w:rsidRPr="00B73849">
              <w:rPr>
                <w:rFonts w:eastAsia="Times New Roman" w:cs="Times New Roman"/>
                <w:sz w:val="24"/>
                <w:szCs w:val="24"/>
              </w:rPr>
              <w:t>Kết quả thực hiện</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73849" w:rsidRPr="00B73849" w:rsidRDefault="00B73849" w:rsidP="00B73849">
            <w:pPr>
              <w:spacing w:after="0" w:line="240" w:lineRule="auto"/>
              <w:rPr>
                <w:rFonts w:eastAsia="Times New Roman" w:cs="Times New Roman"/>
                <w:sz w:val="24"/>
                <w:szCs w:val="24"/>
              </w:rPr>
            </w:pPr>
            <w:r w:rsidRPr="00B73849">
              <w:rPr>
                <w:rFonts w:eastAsia="Times New Roman" w:cs="Times New Roman"/>
                <w:sz w:val="24"/>
                <w:szCs w:val="24"/>
              </w:rPr>
              <w:t>Quyết định khen thưởng</w:t>
            </w:r>
          </w:p>
        </w:tc>
      </w:tr>
      <w:tr w:rsidR="00B73849" w:rsidRPr="00B73849" w:rsidTr="00B73849">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73849" w:rsidRPr="00B73849" w:rsidRDefault="00B73849" w:rsidP="00B73849">
            <w:pPr>
              <w:spacing w:after="0" w:line="240" w:lineRule="auto"/>
              <w:rPr>
                <w:rFonts w:eastAsia="Times New Roman" w:cs="Times New Roman"/>
                <w:sz w:val="24"/>
                <w:szCs w:val="24"/>
              </w:rPr>
            </w:pPr>
            <w:r w:rsidRPr="00B73849">
              <w:rPr>
                <w:rFonts w:eastAsia="Times New Roman" w:cs="Times New Roman"/>
                <w:sz w:val="24"/>
                <w:szCs w:val="24"/>
              </w:rPr>
              <w:t>Cơ quan thực hiện</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73849" w:rsidRPr="00B73849" w:rsidRDefault="00B73849" w:rsidP="00B73849">
            <w:pPr>
              <w:spacing w:after="0" w:line="240" w:lineRule="auto"/>
              <w:rPr>
                <w:rFonts w:eastAsia="Times New Roman" w:cs="Times New Roman"/>
                <w:sz w:val="24"/>
                <w:szCs w:val="24"/>
              </w:rPr>
            </w:pPr>
            <w:r w:rsidRPr="00B73849">
              <w:rPr>
                <w:rFonts w:eastAsia="Times New Roman" w:cs="Times New Roman"/>
                <w:sz w:val="24"/>
                <w:szCs w:val="24"/>
              </w:rPr>
              <w:t>Phòng Nội vụ </w:t>
            </w:r>
          </w:p>
        </w:tc>
      </w:tr>
      <w:tr w:rsidR="00B73849" w:rsidRPr="00B73849" w:rsidTr="00B73849">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73849" w:rsidRPr="00B73849" w:rsidRDefault="00B73849" w:rsidP="00B73849">
            <w:pPr>
              <w:spacing w:after="0" w:line="240" w:lineRule="auto"/>
              <w:rPr>
                <w:rFonts w:eastAsia="Times New Roman" w:cs="Times New Roman"/>
                <w:sz w:val="24"/>
                <w:szCs w:val="24"/>
              </w:rPr>
            </w:pPr>
            <w:r w:rsidRPr="00B73849">
              <w:rPr>
                <w:rFonts w:eastAsia="Times New Roman" w:cs="Times New Roman"/>
                <w:sz w:val="24"/>
                <w:szCs w:val="24"/>
              </w:rPr>
              <w:t>Đối tượng thực hiện</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73849" w:rsidRPr="00B73849" w:rsidRDefault="00B73849" w:rsidP="00B73849">
            <w:pPr>
              <w:spacing w:after="0" w:line="240" w:lineRule="auto"/>
              <w:rPr>
                <w:rFonts w:eastAsia="Times New Roman" w:cs="Times New Roman"/>
                <w:sz w:val="24"/>
                <w:szCs w:val="24"/>
              </w:rPr>
            </w:pPr>
            <w:r w:rsidRPr="00B73849">
              <w:rPr>
                <w:rFonts w:eastAsia="Times New Roman" w:cs="Times New Roman"/>
                <w:sz w:val="24"/>
                <w:szCs w:val="24"/>
              </w:rPr>
              <w:t>- Cá nhân</w:t>
            </w:r>
            <w:r w:rsidRPr="00B73849">
              <w:rPr>
                <w:rFonts w:eastAsia="Times New Roman" w:cs="Times New Roman"/>
                <w:sz w:val="24"/>
                <w:szCs w:val="24"/>
              </w:rPr>
              <w:br/>
              <w:t>- Tập thể</w:t>
            </w:r>
          </w:p>
        </w:tc>
      </w:tr>
      <w:tr w:rsidR="00B73849" w:rsidRPr="00B73849" w:rsidTr="00B73849">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73849" w:rsidRPr="00B73849" w:rsidRDefault="00B73849" w:rsidP="00B73849">
            <w:pPr>
              <w:spacing w:after="0" w:line="240" w:lineRule="auto"/>
              <w:rPr>
                <w:rFonts w:eastAsia="Times New Roman" w:cs="Times New Roman"/>
                <w:sz w:val="24"/>
                <w:szCs w:val="24"/>
              </w:rPr>
            </w:pPr>
            <w:r w:rsidRPr="00B73849">
              <w:rPr>
                <w:rFonts w:eastAsia="Times New Roman" w:cs="Times New Roman"/>
                <w:sz w:val="24"/>
                <w:szCs w:val="24"/>
              </w:rPr>
              <w:t>Yêu cầu hoặc điều kiện</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73849" w:rsidRPr="00B73849" w:rsidRDefault="00B73849" w:rsidP="00B73849">
            <w:pPr>
              <w:spacing w:after="0" w:line="240" w:lineRule="auto"/>
              <w:rPr>
                <w:rFonts w:eastAsia="Times New Roman" w:cs="Times New Roman"/>
                <w:sz w:val="24"/>
                <w:szCs w:val="24"/>
              </w:rPr>
            </w:pPr>
            <w:r w:rsidRPr="00B73849">
              <w:rPr>
                <w:rFonts w:ascii="Arial" w:eastAsia="Times New Roman" w:hAnsi="Arial" w:cs="Arial"/>
                <w:sz w:val="18"/>
                <w:szCs w:val="18"/>
              </w:rPr>
              <w:t>Chủ thể là tập thể, cá nhân có thành tích được đề nghị khen thưởng</w:t>
            </w:r>
          </w:p>
        </w:tc>
      </w:tr>
      <w:tr w:rsidR="00B73849" w:rsidRPr="00B73849" w:rsidTr="00B73849">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73849" w:rsidRPr="00B73849" w:rsidRDefault="00B73849" w:rsidP="00B73849">
            <w:pPr>
              <w:spacing w:after="0" w:line="240" w:lineRule="auto"/>
              <w:rPr>
                <w:rFonts w:eastAsia="Times New Roman" w:cs="Times New Roman"/>
                <w:sz w:val="24"/>
                <w:szCs w:val="24"/>
              </w:rPr>
            </w:pPr>
            <w:r w:rsidRPr="00B73849">
              <w:rPr>
                <w:rFonts w:eastAsia="Times New Roman" w:cs="Times New Roman"/>
                <w:sz w:val="24"/>
                <w:szCs w:val="24"/>
              </w:rPr>
              <w:t>Căn cứ pháp lý</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73849" w:rsidRPr="00B73849" w:rsidRDefault="00B73849" w:rsidP="00B73849">
            <w:pPr>
              <w:numPr>
                <w:ilvl w:val="0"/>
                <w:numId w:val="1"/>
              </w:numPr>
              <w:spacing w:after="0" w:line="270" w:lineRule="atLeast"/>
              <w:ind w:left="0"/>
              <w:textAlignment w:val="baseline"/>
              <w:rPr>
                <w:rFonts w:ascii="Arial" w:eastAsia="Times New Roman" w:hAnsi="Arial" w:cs="Arial"/>
                <w:sz w:val="18"/>
                <w:szCs w:val="18"/>
              </w:rPr>
            </w:pPr>
            <w:hyperlink r:id="rId6" w:tgtFrame="_blank" w:tooltip="Luật 15/2003/QH11" w:history="1">
              <w:r w:rsidRPr="00B73849">
                <w:rPr>
                  <w:rFonts w:ascii="Arial" w:eastAsia="Times New Roman" w:hAnsi="Arial" w:cs="Arial"/>
                  <w:color w:val="19467F"/>
                  <w:sz w:val="18"/>
                  <w:szCs w:val="18"/>
                  <w:u w:val="single"/>
                  <w:bdr w:val="none" w:sz="0" w:space="0" w:color="auto" w:frame="1"/>
                </w:rPr>
                <w:t>Luật 15/2003/QH11</w:t>
              </w:r>
            </w:hyperlink>
          </w:p>
          <w:p w:rsidR="00B73849" w:rsidRPr="00B73849" w:rsidRDefault="00B73849" w:rsidP="00B73849">
            <w:pPr>
              <w:numPr>
                <w:ilvl w:val="0"/>
                <w:numId w:val="1"/>
              </w:numPr>
              <w:spacing w:after="0" w:line="270" w:lineRule="atLeast"/>
              <w:ind w:left="0"/>
              <w:textAlignment w:val="baseline"/>
              <w:rPr>
                <w:rFonts w:ascii="Arial" w:eastAsia="Times New Roman" w:hAnsi="Arial" w:cs="Arial"/>
                <w:sz w:val="18"/>
                <w:szCs w:val="18"/>
              </w:rPr>
            </w:pPr>
            <w:hyperlink r:id="rId7" w:tgtFrame="_blank" w:tooltip="Luật 47/2005/QH11" w:history="1">
              <w:r w:rsidRPr="00B73849">
                <w:rPr>
                  <w:rFonts w:ascii="Arial" w:eastAsia="Times New Roman" w:hAnsi="Arial" w:cs="Arial"/>
                  <w:color w:val="19467F"/>
                  <w:sz w:val="18"/>
                  <w:szCs w:val="18"/>
                  <w:u w:val="single"/>
                  <w:bdr w:val="none" w:sz="0" w:space="0" w:color="auto" w:frame="1"/>
                </w:rPr>
                <w:t>Luật 47/2005/QH11</w:t>
              </w:r>
            </w:hyperlink>
          </w:p>
          <w:p w:rsidR="00B73849" w:rsidRPr="00B73849" w:rsidRDefault="00B73849" w:rsidP="00B73849">
            <w:pPr>
              <w:numPr>
                <w:ilvl w:val="0"/>
                <w:numId w:val="1"/>
              </w:numPr>
              <w:spacing w:after="0" w:line="270" w:lineRule="atLeast"/>
              <w:ind w:left="0"/>
              <w:textAlignment w:val="baseline"/>
              <w:rPr>
                <w:rFonts w:ascii="Arial" w:eastAsia="Times New Roman" w:hAnsi="Arial" w:cs="Arial"/>
                <w:sz w:val="18"/>
                <w:szCs w:val="18"/>
              </w:rPr>
            </w:pPr>
            <w:hyperlink r:id="rId8" w:tgtFrame="_blank" w:tooltip="Luật 39/2013/QH13" w:history="1">
              <w:r w:rsidRPr="00B73849">
                <w:rPr>
                  <w:rFonts w:ascii="Arial" w:eastAsia="Times New Roman" w:hAnsi="Arial" w:cs="Arial"/>
                  <w:color w:val="19467F"/>
                  <w:sz w:val="18"/>
                  <w:szCs w:val="18"/>
                  <w:u w:val="single"/>
                  <w:bdr w:val="none" w:sz="0" w:space="0" w:color="auto" w:frame="1"/>
                </w:rPr>
                <w:t>Luật 39/2013/QH13</w:t>
              </w:r>
            </w:hyperlink>
          </w:p>
          <w:p w:rsidR="00B73849" w:rsidRPr="00B73849" w:rsidRDefault="00B73849" w:rsidP="00B73849">
            <w:pPr>
              <w:numPr>
                <w:ilvl w:val="0"/>
                <w:numId w:val="1"/>
              </w:numPr>
              <w:spacing w:after="0" w:line="270" w:lineRule="atLeast"/>
              <w:ind w:left="0"/>
              <w:textAlignment w:val="baseline"/>
              <w:rPr>
                <w:rFonts w:ascii="Arial" w:eastAsia="Times New Roman" w:hAnsi="Arial" w:cs="Arial"/>
                <w:sz w:val="18"/>
                <w:szCs w:val="18"/>
              </w:rPr>
            </w:pPr>
            <w:hyperlink r:id="rId9" w:tgtFrame="_blank" w:tooltip="Nghị định 91/2017/NĐ-CP" w:history="1">
              <w:r w:rsidRPr="00B73849">
                <w:rPr>
                  <w:rFonts w:ascii="Arial" w:eastAsia="Times New Roman" w:hAnsi="Arial" w:cs="Arial"/>
                  <w:color w:val="19467F"/>
                  <w:sz w:val="18"/>
                  <w:szCs w:val="18"/>
                  <w:u w:val="single"/>
                  <w:bdr w:val="none" w:sz="0" w:space="0" w:color="auto" w:frame="1"/>
                </w:rPr>
                <w:t>Nghị định 91/2017/NĐ-CP</w:t>
              </w:r>
            </w:hyperlink>
          </w:p>
        </w:tc>
      </w:tr>
    </w:tbl>
    <w:p w:rsidR="00B73849" w:rsidRPr="00B73849" w:rsidRDefault="00B73849" w:rsidP="00B73849">
      <w:pPr>
        <w:shd w:val="clear" w:color="auto" w:fill="FFFFFF"/>
        <w:spacing w:after="0" w:line="240" w:lineRule="auto"/>
        <w:rPr>
          <w:rFonts w:ascii="Tahoma" w:eastAsia="Times New Roman" w:hAnsi="Tahoma" w:cs="Tahoma"/>
          <w:color w:val="000000"/>
          <w:sz w:val="24"/>
          <w:szCs w:val="24"/>
        </w:rPr>
      </w:pPr>
      <w:r w:rsidRPr="00B73849">
        <w:rPr>
          <w:rFonts w:ascii="Tahoma" w:eastAsia="Times New Roman" w:hAnsi="Tahoma" w:cs="Tahoma"/>
          <w:color w:val="000000"/>
          <w:sz w:val="24"/>
          <w:szCs w:val="24"/>
        </w:rPr>
        <w:t>* Mẫu đơn, mẫu tờ khai:</w:t>
      </w:r>
      <w:r w:rsidRPr="00B73849">
        <w:rPr>
          <w:rFonts w:ascii="Tahoma" w:eastAsia="Times New Roman" w:hAnsi="Tahoma" w:cs="Tahoma"/>
          <w:color w:val="000000"/>
          <w:sz w:val="24"/>
          <w:szCs w:val="24"/>
        </w:rPr>
        <w:br/>
        <w:t>Các tập tin, biểu mẫu khác:</w:t>
      </w:r>
      <w:r w:rsidRPr="00B73849">
        <w:rPr>
          <w:rFonts w:ascii="Tahoma" w:eastAsia="Times New Roman" w:hAnsi="Tahoma" w:cs="Tahoma"/>
          <w:color w:val="000000"/>
          <w:sz w:val="24"/>
          <w:szCs w:val="24"/>
        </w:rPr>
        <w:br/>
        <w:t>- </w:t>
      </w:r>
      <w:hyperlink r:id="rId10" w:tgtFrame="_blank" w:history="1">
        <w:r w:rsidRPr="00B73849">
          <w:rPr>
            <w:rFonts w:ascii="Tahoma" w:eastAsia="Times New Roman" w:hAnsi="Tahoma" w:cs="Tahoma"/>
            <w:color w:val="000000"/>
            <w:sz w:val="24"/>
            <w:szCs w:val="24"/>
          </w:rPr>
          <w:t>Mau-so-01.docx</w:t>
        </w:r>
      </w:hyperlink>
      <w:r w:rsidRPr="00B73849">
        <w:rPr>
          <w:rFonts w:ascii="Tahoma" w:eastAsia="Times New Roman" w:hAnsi="Tahoma" w:cs="Tahoma"/>
          <w:color w:val="000000"/>
          <w:sz w:val="24"/>
          <w:szCs w:val="24"/>
        </w:rPr>
        <w:br/>
      </w:r>
      <w:r w:rsidRPr="00B73849">
        <w:rPr>
          <w:rFonts w:ascii="Tahoma" w:eastAsia="Times New Roman" w:hAnsi="Tahoma" w:cs="Tahoma"/>
          <w:color w:val="000000"/>
          <w:sz w:val="24"/>
          <w:szCs w:val="24"/>
        </w:rPr>
        <w:lastRenderedPageBreak/>
        <w:t>Các tập tin, biểu mẫu khác:</w:t>
      </w:r>
      <w:r w:rsidRPr="00B73849">
        <w:rPr>
          <w:rFonts w:ascii="Tahoma" w:eastAsia="Times New Roman" w:hAnsi="Tahoma" w:cs="Tahoma"/>
          <w:color w:val="000000"/>
          <w:sz w:val="24"/>
          <w:szCs w:val="24"/>
        </w:rPr>
        <w:br/>
        <w:t>- </w:t>
      </w:r>
      <w:hyperlink r:id="rId11" w:tgtFrame="_blank" w:history="1">
        <w:r w:rsidRPr="00B73849">
          <w:rPr>
            <w:rFonts w:ascii="Tahoma" w:eastAsia="Times New Roman" w:hAnsi="Tahoma" w:cs="Tahoma"/>
            <w:color w:val="000000"/>
            <w:sz w:val="24"/>
            <w:szCs w:val="24"/>
          </w:rPr>
          <w:t>Mau-so-02.docx</w:t>
        </w:r>
      </w:hyperlink>
    </w:p>
    <w:p w:rsidR="003E268A" w:rsidRDefault="003E268A" w:rsidP="00B73849"/>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F7307"/>
    <w:multiLevelType w:val="multilevel"/>
    <w:tmpl w:val="36C4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849"/>
    <w:rsid w:val="003E268A"/>
    <w:rsid w:val="00B73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73849"/>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3849"/>
    <w:rPr>
      <w:rFonts w:eastAsia="Times New Roman" w:cs="Times New Roman"/>
      <w:b/>
      <w:bCs/>
      <w:sz w:val="27"/>
      <w:szCs w:val="27"/>
    </w:rPr>
  </w:style>
  <w:style w:type="paragraph" w:styleId="NormalWeb">
    <w:name w:val="Normal (Web)"/>
    <w:basedOn w:val="Normal"/>
    <w:uiPriority w:val="99"/>
    <w:semiHidden/>
    <w:unhideWhenUsed/>
    <w:rsid w:val="00B73849"/>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B738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73849"/>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3849"/>
    <w:rPr>
      <w:rFonts w:eastAsia="Times New Roman" w:cs="Times New Roman"/>
      <w:b/>
      <w:bCs/>
      <w:sz w:val="27"/>
      <w:szCs w:val="27"/>
    </w:rPr>
  </w:style>
  <w:style w:type="paragraph" w:styleId="NormalWeb">
    <w:name w:val="Normal (Web)"/>
    <w:basedOn w:val="Normal"/>
    <w:uiPriority w:val="99"/>
    <w:semiHidden/>
    <w:unhideWhenUsed/>
    <w:rsid w:val="00B73849"/>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B738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17168">
      <w:bodyDiv w:val="1"/>
      <w:marLeft w:val="0"/>
      <w:marRight w:val="0"/>
      <w:marTop w:val="0"/>
      <w:marBottom w:val="0"/>
      <w:divBdr>
        <w:top w:val="none" w:sz="0" w:space="0" w:color="auto"/>
        <w:left w:val="none" w:sz="0" w:space="0" w:color="auto"/>
        <w:bottom w:val="none" w:sz="0" w:space="0" w:color="auto"/>
        <w:right w:val="none" w:sz="0" w:space="0" w:color="auto"/>
      </w:divBdr>
      <w:divsChild>
        <w:div w:id="1861891878">
          <w:marLeft w:val="0"/>
          <w:marRight w:val="0"/>
          <w:marTop w:val="0"/>
          <w:marBottom w:val="0"/>
          <w:divBdr>
            <w:top w:val="none" w:sz="0" w:space="0" w:color="auto"/>
            <w:left w:val="none" w:sz="0" w:space="0" w:color="auto"/>
            <w:bottom w:val="none" w:sz="0" w:space="0" w:color="auto"/>
            <w:right w:val="none" w:sz="0" w:space="0" w:color="auto"/>
          </w:divBdr>
          <w:divsChild>
            <w:div w:id="610358774">
              <w:marLeft w:val="0"/>
              <w:marRight w:val="0"/>
              <w:marTop w:val="0"/>
              <w:marBottom w:val="0"/>
              <w:divBdr>
                <w:top w:val="none" w:sz="0" w:space="0" w:color="auto"/>
                <w:left w:val="none" w:sz="0" w:space="0" w:color="auto"/>
                <w:bottom w:val="none" w:sz="0" w:space="0" w:color="auto"/>
                <w:right w:val="none" w:sz="0" w:space="0" w:color="auto"/>
              </w:divBdr>
              <w:divsChild>
                <w:div w:id="557666681">
                  <w:marLeft w:val="0"/>
                  <w:marRight w:val="0"/>
                  <w:marTop w:val="0"/>
                  <w:marBottom w:val="0"/>
                  <w:divBdr>
                    <w:top w:val="none" w:sz="0" w:space="0" w:color="auto"/>
                    <w:left w:val="none" w:sz="0" w:space="0" w:color="auto"/>
                    <w:bottom w:val="none" w:sz="0" w:space="0" w:color="auto"/>
                    <w:right w:val="none" w:sz="0" w:space="0" w:color="auto"/>
                  </w:divBdr>
                  <w:divsChild>
                    <w:div w:id="1230965354">
                      <w:marLeft w:val="0"/>
                      <w:marRight w:val="0"/>
                      <w:marTop w:val="0"/>
                      <w:marBottom w:val="0"/>
                      <w:divBdr>
                        <w:top w:val="none" w:sz="0" w:space="0" w:color="auto"/>
                        <w:left w:val="none" w:sz="0" w:space="0" w:color="auto"/>
                        <w:bottom w:val="none" w:sz="0" w:space="0" w:color="auto"/>
                        <w:right w:val="none" w:sz="0" w:space="0" w:color="auto"/>
                      </w:divBdr>
                      <w:divsChild>
                        <w:div w:id="678774571">
                          <w:marLeft w:val="0"/>
                          <w:marRight w:val="0"/>
                          <w:marTop w:val="0"/>
                          <w:marBottom w:val="0"/>
                          <w:divBdr>
                            <w:top w:val="none" w:sz="0" w:space="0" w:color="auto"/>
                            <w:left w:val="none" w:sz="0" w:space="0" w:color="auto"/>
                            <w:bottom w:val="none" w:sz="0" w:space="0" w:color="auto"/>
                            <w:right w:val="none" w:sz="0" w:space="0" w:color="auto"/>
                          </w:divBdr>
                          <w:divsChild>
                            <w:div w:id="751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pl.vn/TW/Pages/vbpq-thuoctinh.aspx?ItemID=3291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vbpl.vn/TW/Pages/vbpq-thuoctinh.aspx?ItemID=1813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bpl.vn/TW/Pages/vbpq-thuoctinh.aspx?ItemID=19415" TargetMode="External"/><Relationship Id="rId11" Type="http://schemas.openxmlformats.org/officeDocument/2006/relationships/hyperlink" Target="http://kbang.gialai.gov.vn/getattachment/SpecialPages/kkk/Botthcc/botthccaphuyen/Ton-giao-To-chuc-bo-may-Thi-%C4%91ua-khen-thuong-Tuyen/Giay-khen-cua-Chu-tich-UBND-cap-huyen-ve-thanh-tic/Mau-so-02.docx.aspx" TargetMode="External"/><Relationship Id="rId5" Type="http://schemas.openxmlformats.org/officeDocument/2006/relationships/webSettings" Target="webSettings.xml"/><Relationship Id="rId10" Type="http://schemas.openxmlformats.org/officeDocument/2006/relationships/hyperlink" Target="http://kbang.gialai.gov.vn/getattachment/SpecialPages/kkk/Botthcc/botthccaphuyen/Ton-giao-To-chuc-bo-may-Thi-%C4%91ua-khen-thuong-Tuyen/Giay-khen-cua-Chu-tich-UBND-cap-huyen-ve-thanh-tic/Mau-so-01.docx.aspx" TargetMode="External"/><Relationship Id="rId4" Type="http://schemas.openxmlformats.org/officeDocument/2006/relationships/settings" Target="settings.xml"/><Relationship Id="rId9" Type="http://schemas.openxmlformats.org/officeDocument/2006/relationships/hyperlink" Target="http://vbpl.vn/TW/Pages/vbpq-thuoctinh.aspx?ItemID=1236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2020-01-20T08:57:00Z</dcterms:created>
  <dcterms:modified xsi:type="dcterms:W3CDTF">2020-01-20T08:57:00Z</dcterms:modified>
</cp:coreProperties>
</file>