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6B" w:rsidRPr="00236E6B" w:rsidRDefault="00236E6B" w:rsidP="00236E6B">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236E6B">
        <w:rPr>
          <w:rFonts w:ascii="Tahoma" w:eastAsia="Times New Roman" w:hAnsi="Tahoma" w:cs="Tahoma"/>
          <w:b/>
          <w:bCs/>
          <w:color w:val="000000"/>
          <w:sz w:val="25"/>
          <w:szCs w:val="25"/>
        </w:rPr>
        <w:t>Cấp điều chỉnh Giấy chứng nhận đủ điều kiện cửa hàng bán lẻ LPG chai</w:t>
      </w:r>
    </w:p>
    <w:bookmarkEnd w:id="0"/>
    <w:tbl>
      <w:tblPr>
        <w:tblW w:w="9796"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990"/>
        <w:gridCol w:w="8806"/>
      </w:tblGrid>
      <w:tr w:rsidR="00236E6B" w:rsidRPr="00236E6B" w:rsidTr="00236E6B">
        <w:trPr>
          <w:gridAfter w:val="1"/>
          <w:wAfter w:w="8806" w:type="dxa"/>
        </w:trPr>
        <w:tc>
          <w:tcPr>
            <w:tcW w:w="0" w:type="auto"/>
            <w:shd w:val="clear" w:color="auto" w:fill="FFFFFF"/>
            <w:vAlign w:val="center"/>
            <w:hideMark/>
          </w:tcPr>
          <w:p w:rsidR="00236E6B" w:rsidRPr="00236E6B" w:rsidRDefault="00236E6B" w:rsidP="00236E6B">
            <w:pPr>
              <w:spacing w:after="0" w:line="240" w:lineRule="auto"/>
              <w:rPr>
                <w:rFonts w:eastAsia="Times New Roman" w:cs="Times New Roman"/>
                <w:sz w:val="24"/>
                <w:szCs w:val="24"/>
              </w:rPr>
            </w:pP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Thẩm quyền giải quyết</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UBND cấp huyện</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Lĩnh vực</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Kinh doanh khí</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Cách thức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numPr>
                <w:ilvl w:val="0"/>
                <w:numId w:val="1"/>
              </w:numPr>
              <w:spacing w:before="100" w:beforeAutospacing="1" w:after="100" w:afterAutospacing="1" w:line="240" w:lineRule="auto"/>
              <w:rPr>
                <w:rFonts w:eastAsia="Times New Roman" w:cs="Times New Roman"/>
                <w:sz w:val="24"/>
                <w:szCs w:val="24"/>
              </w:rPr>
            </w:pPr>
            <w:r w:rsidRPr="00236E6B">
              <w:rPr>
                <w:rFonts w:eastAsia="Times New Roman" w:cs="Times New Roman"/>
                <w:sz w:val="24"/>
                <w:szCs w:val="24"/>
              </w:rPr>
              <w:t>Nộp trực tiếp.</w:t>
            </w:r>
          </w:p>
          <w:p w:rsidR="00236E6B" w:rsidRPr="00236E6B" w:rsidRDefault="00236E6B" w:rsidP="00236E6B">
            <w:pPr>
              <w:numPr>
                <w:ilvl w:val="0"/>
                <w:numId w:val="1"/>
              </w:numPr>
              <w:spacing w:before="100" w:beforeAutospacing="1" w:after="100" w:afterAutospacing="1" w:line="240" w:lineRule="auto"/>
              <w:rPr>
                <w:rFonts w:eastAsia="Times New Roman" w:cs="Times New Roman"/>
                <w:sz w:val="24"/>
                <w:szCs w:val="24"/>
              </w:rPr>
            </w:pPr>
            <w:r w:rsidRPr="00236E6B">
              <w:rPr>
                <w:rFonts w:eastAsia="Times New Roman" w:cs="Times New Roman"/>
                <w:sz w:val="24"/>
                <w:szCs w:val="24"/>
              </w:rPr>
              <w:t>Qua Bưu điện.</w:t>
            </w:r>
          </w:p>
          <w:p w:rsidR="00236E6B" w:rsidRPr="00236E6B" w:rsidRDefault="00236E6B" w:rsidP="00236E6B">
            <w:pPr>
              <w:numPr>
                <w:ilvl w:val="0"/>
                <w:numId w:val="1"/>
              </w:numPr>
              <w:spacing w:before="100" w:beforeAutospacing="1" w:after="100" w:afterAutospacing="1" w:line="240" w:lineRule="auto"/>
              <w:rPr>
                <w:rFonts w:eastAsia="Times New Roman" w:cs="Times New Roman"/>
                <w:sz w:val="24"/>
                <w:szCs w:val="24"/>
              </w:rPr>
            </w:pPr>
            <w:r w:rsidRPr="00236E6B">
              <w:rPr>
                <w:rFonts w:eastAsia="Times New Roman" w:cs="Times New Roman"/>
                <w:sz w:val="24"/>
                <w:szCs w:val="24"/>
              </w:rPr>
              <w:t>Qua mạng điện tử</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Trình tự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numPr>
                <w:ilvl w:val="0"/>
                <w:numId w:val="2"/>
              </w:numPr>
              <w:spacing w:before="100" w:beforeAutospacing="1" w:after="100" w:afterAutospacing="1" w:line="240" w:lineRule="auto"/>
              <w:rPr>
                <w:rFonts w:eastAsia="Times New Roman" w:cs="Times New Roman"/>
                <w:sz w:val="24"/>
                <w:szCs w:val="24"/>
              </w:rPr>
            </w:pPr>
            <w:r w:rsidRPr="00236E6B">
              <w:rPr>
                <w:rFonts w:eastAsia="Times New Roman" w:cs="Times New Roman"/>
                <w:sz w:val="24"/>
                <w:szCs w:val="24"/>
              </w:rPr>
              <w:t>Ủy ban nhân dân cấp huyện tiếp nhận Hồ sơ đề nghị cấp điều chỉnh Giấy chứng nhận đủ điều kiện cửa hàng bán lẻ LPG chai của thương nhân.</w:t>
            </w:r>
          </w:p>
          <w:p w:rsidR="00236E6B" w:rsidRPr="00236E6B" w:rsidRDefault="00236E6B" w:rsidP="00236E6B">
            <w:pPr>
              <w:numPr>
                <w:ilvl w:val="0"/>
                <w:numId w:val="2"/>
              </w:numPr>
              <w:spacing w:before="100" w:beforeAutospacing="1" w:after="100" w:afterAutospacing="1" w:line="240" w:lineRule="auto"/>
              <w:rPr>
                <w:rFonts w:eastAsia="Times New Roman" w:cs="Times New Roman"/>
                <w:sz w:val="24"/>
                <w:szCs w:val="24"/>
              </w:rPr>
            </w:pPr>
            <w:r w:rsidRPr="00236E6B">
              <w:rPr>
                <w:rFonts w:eastAsia="Times New Roman" w:cs="Times New Roman"/>
                <w:sz w:val="24"/>
                <w:szCs w:val="24"/>
              </w:rPr>
              <w:t>Trong thời gian 07 ngày làm việc kể từ ngày nhận được hồ sơ đầy đủ và hợp lệ, ủy ban nhân dân cấp huyện có trách nhiệm cấp lại Giấy chứng nhận đủ điều kiện cho thương nhân.</w:t>
            </w:r>
          </w:p>
          <w:p w:rsidR="00236E6B" w:rsidRPr="00236E6B" w:rsidRDefault="00236E6B" w:rsidP="00236E6B">
            <w:pPr>
              <w:numPr>
                <w:ilvl w:val="0"/>
                <w:numId w:val="2"/>
              </w:numPr>
              <w:spacing w:before="100" w:beforeAutospacing="1" w:after="100" w:afterAutospacing="1" w:line="240" w:lineRule="auto"/>
              <w:rPr>
                <w:rFonts w:eastAsia="Times New Roman" w:cs="Times New Roman"/>
                <w:sz w:val="24"/>
                <w:szCs w:val="24"/>
              </w:rPr>
            </w:pPr>
            <w:r w:rsidRPr="00236E6B">
              <w:rPr>
                <w:rFonts w:eastAsia="Times New Roman" w:cs="Times New Roman"/>
                <w:sz w:val="24"/>
                <w:szCs w:val="24"/>
              </w:rPr>
              <w:t>Thời hạn của Giấy chứng nhận đủ điều kiện không thay đổi.</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Thành phần hồ sơ</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Hồ sơ đề nghị cấp điều chỉnh Giấy chứng nhận đủ điều kiện cửa hàng bán lẻ LPG chai bao gồm:</w:t>
            </w:r>
            <w:r w:rsidRPr="00236E6B">
              <w:rPr>
                <w:rFonts w:eastAsia="Times New Roman" w:cs="Times New Roman"/>
                <w:sz w:val="24"/>
                <w:szCs w:val="24"/>
              </w:rPr>
              <w:br/>
              <w:t>- Giấy đề nghị điều chỉnh Giấy chứng nhận theo Mẫu số 12 tại Phụ lục kèm theo Nghị định 87/2018/NĐ-CP;</w:t>
            </w:r>
            <w:r w:rsidRPr="00236E6B">
              <w:rPr>
                <w:rFonts w:eastAsia="Times New Roman" w:cs="Times New Roman"/>
                <w:sz w:val="24"/>
                <w:szCs w:val="24"/>
              </w:rPr>
              <w:br/>
              <w:t> - Giấy tờ, tài liệu liên quan chứng minh nội dung thay đổi;</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Thời hạn giải quyết</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07 ngày làm việc kể từ ngày nhận đủ hồ sơ hợp lệ.</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Lệ phí</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tổ chức, doanh nghiệp là 600.000 đồng/điểm kinh doang/lần thẩm định; hộ kinh doanh, cá nhân là 200.000 đồng/điểm kinh doanh/lần thẩm định</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Kết quả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Giấy chứng nhận đủ điều kiện cửa hàng bán lẻ LPG chai</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Cơ quan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Phòng Kinh tế và Hạ tầng</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Đối tượng thực hiện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thương nhân bán lẻ LPG chai </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Yêu cầu hoặc điều kiện</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Giấy chứng nhận đủ điều kiện hết hiệu lực.</w:t>
            </w:r>
          </w:p>
        </w:tc>
      </w:tr>
      <w:tr w:rsidR="00236E6B" w:rsidRPr="00236E6B" w:rsidTr="00236E6B">
        <w:tc>
          <w:tcPr>
            <w:tcW w:w="99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Căn cứ pháp lý</w:t>
            </w:r>
          </w:p>
        </w:tc>
        <w:tc>
          <w:tcPr>
            <w:tcW w:w="8806"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36E6B" w:rsidRPr="00236E6B" w:rsidRDefault="00236E6B" w:rsidP="00236E6B">
            <w:pPr>
              <w:spacing w:after="0" w:line="240" w:lineRule="auto"/>
              <w:rPr>
                <w:rFonts w:eastAsia="Times New Roman" w:cs="Times New Roman"/>
                <w:sz w:val="24"/>
                <w:szCs w:val="24"/>
              </w:rPr>
            </w:pPr>
            <w:r w:rsidRPr="00236E6B">
              <w:rPr>
                <w:rFonts w:eastAsia="Times New Roman" w:cs="Times New Roman"/>
                <w:sz w:val="24"/>
                <w:szCs w:val="24"/>
              </w:rPr>
              <w:t>Nghị định số 87/2018/NĐ-CP ngày 15/6/2018 của Chính phủ về kinh doanh khí</w:t>
            </w:r>
            <w:r w:rsidRPr="00236E6B">
              <w:rPr>
                <w:rFonts w:eastAsia="Times New Roman" w:cs="Times New Roman"/>
                <w:sz w:val="24"/>
                <w:szCs w:val="24"/>
              </w:rPr>
              <w:br/>
            </w:r>
            <w:r w:rsidRPr="00236E6B">
              <w:rPr>
                <w:rFonts w:eastAsia="Times New Roman" w:cs="Times New Roman"/>
                <w:sz w:val="24"/>
                <w:szCs w:val="24"/>
              </w:rPr>
              <w:br/>
              <w:t>Thông tư 168/2016/TT-BTC ngày 26/10/2016 của Bộ Tài chính</w:t>
            </w:r>
          </w:p>
        </w:tc>
      </w:tr>
    </w:tbl>
    <w:p w:rsidR="00236E6B" w:rsidRPr="00236E6B" w:rsidRDefault="00236E6B" w:rsidP="00236E6B">
      <w:pPr>
        <w:shd w:val="clear" w:color="auto" w:fill="FFFFFF"/>
        <w:spacing w:after="0" w:line="240" w:lineRule="auto"/>
        <w:rPr>
          <w:rFonts w:ascii="Tahoma" w:eastAsia="Times New Roman" w:hAnsi="Tahoma" w:cs="Tahoma"/>
          <w:color w:val="000000"/>
          <w:sz w:val="24"/>
          <w:szCs w:val="24"/>
        </w:rPr>
      </w:pPr>
      <w:r w:rsidRPr="00236E6B">
        <w:rPr>
          <w:rFonts w:ascii="Tahoma" w:eastAsia="Times New Roman" w:hAnsi="Tahoma" w:cs="Tahoma"/>
          <w:color w:val="000000"/>
          <w:sz w:val="24"/>
          <w:szCs w:val="24"/>
        </w:rPr>
        <w:lastRenderedPageBreak/>
        <w:t>* Mẫu đơn, mẫu tờ khai:</w:t>
      </w:r>
      <w:r w:rsidRPr="00236E6B">
        <w:rPr>
          <w:rFonts w:ascii="Tahoma" w:eastAsia="Times New Roman" w:hAnsi="Tahoma" w:cs="Tahoma"/>
          <w:color w:val="000000"/>
          <w:sz w:val="24"/>
          <w:szCs w:val="24"/>
        </w:rPr>
        <w:br/>
        <w:t>Các tập tin, biểu mẫu khác:</w:t>
      </w:r>
      <w:r w:rsidRPr="00236E6B">
        <w:rPr>
          <w:rFonts w:ascii="Tahoma" w:eastAsia="Times New Roman" w:hAnsi="Tahoma" w:cs="Tahoma"/>
          <w:color w:val="000000"/>
          <w:sz w:val="24"/>
          <w:szCs w:val="24"/>
        </w:rPr>
        <w:br/>
        <w:t>- </w:t>
      </w:r>
      <w:hyperlink r:id="rId6" w:tgtFrame="_blank" w:history="1">
        <w:r w:rsidRPr="00236E6B">
          <w:rPr>
            <w:rFonts w:ascii="Tahoma" w:eastAsia="Times New Roman" w:hAnsi="Tahoma" w:cs="Tahoma"/>
            <w:color w:val="000000"/>
            <w:sz w:val="24"/>
            <w:szCs w:val="24"/>
          </w:rPr>
          <w:t>Mau-so-12.doc</w:t>
        </w:r>
      </w:hyperlink>
    </w:p>
    <w:p w:rsidR="003E268A" w:rsidRDefault="003E268A"/>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E61C0"/>
    <w:multiLevelType w:val="multilevel"/>
    <w:tmpl w:val="76C6E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A0872A8"/>
    <w:multiLevelType w:val="multilevel"/>
    <w:tmpl w:val="BB5AF3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E6B"/>
    <w:rsid w:val="00236E6B"/>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6E6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6E6B"/>
    <w:rPr>
      <w:rFonts w:eastAsia="Times New Roman" w:cs="Times New Roman"/>
      <w:b/>
      <w:bCs/>
      <w:sz w:val="27"/>
      <w:szCs w:val="27"/>
    </w:rPr>
  </w:style>
  <w:style w:type="character" w:styleId="Hyperlink">
    <w:name w:val="Hyperlink"/>
    <w:basedOn w:val="DefaultParagraphFont"/>
    <w:uiPriority w:val="99"/>
    <w:semiHidden/>
    <w:unhideWhenUsed/>
    <w:rsid w:val="00236E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36E6B"/>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6E6B"/>
    <w:rPr>
      <w:rFonts w:eastAsia="Times New Roman" w:cs="Times New Roman"/>
      <w:b/>
      <w:bCs/>
      <w:sz w:val="27"/>
      <w:szCs w:val="27"/>
    </w:rPr>
  </w:style>
  <w:style w:type="character" w:styleId="Hyperlink">
    <w:name w:val="Hyperlink"/>
    <w:basedOn w:val="DefaultParagraphFont"/>
    <w:uiPriority w:val="99"/>
    <w:semiHidden/>
    <w:unhideWhenUsed/>
    <w:rsid w:val="00236E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12732">
      <w:bodyDiv w:val="1"/>
      <w:marLeft w:val="0"/>
      <w:marRight w:val="0"/>
      <w:marTop w:val="0"/>
      <w:marBottom w:val="0"/>
      <w:divBdr>
        <w:top w:val="none" w:sz="0" w:space="0" w:color="auto"/>
        <w:left w:val="none" w:sz="0" w:space="0" w:color="auto"/>
        <w:bottom w:val="none" w:sz="0" w:space="0" w:color="auto"/>
        <w:right w:val="none" w:sz="0" w:space="0" w:color="auto"/>
      </w:divBdr>
      <w:divsChild>
        <w:div w:id="328218252">
          <w:marLeft w:val="0"/>
          <w:marRight w:val="0"/>
          <w:marTop w:val="0"/>
          <w:marBottom w:val="0"/>
          <w:divBdr>
            <w:top w:val="none" w:sz="0" w:space="0" w:color="auto"/>
            <w:left w:val="none" w:sz="0" w:space="0" w:color="auto"/>
            <w:bottom w:val="none" w:sz="0" w:space="0" w:color="auto"/>
            <w:right w:val="none" w:sz="0" w:space="0" w:color="auto"/>
          </w:divBdr>
          <w:divsChild>
            <w:div w:id="1010985531">
              <w:marLeft w:val="0"/>
              <w:marRight w:val="0"/>
              <w:marTop w:val="0"/>
              <w:marBottom w:val="0"/>
              <w:divBdr>
                <w:top w:val="none" w:sz="0" w:space="0" w:color="auto"/>
                <w:left w:val="none" w:sz="0" w:space="0" w:color="auto"/>
                <w:bottom w:val="none" w:sz="0" w:space="0" w:color="auto"/>
                <w:right w:val="none" w:sz="0" w:space="0" w:color="auto"/>
              </w:divBdr>
              <w:divsChild>
                <w:div w:id="2135057123">
                  <w:marLeft w:val="0"/>
                  <w:marRight w:val="0"/>
                  <w:marTop w:val="0"/>
                  <w:marBottom w:val="0"/>
                  <w:divBdr>
                    <w:top w:val="none" w:sz="0" w:space="0" w:color="auto"/>
                    <w:left w:val="none" w:sz="0" w:space="0" w:color="auto"/>
                    <w:bottom w:val="none" w:sz="0" w:space="0" w:color="auto"/>
                    <w:right w:val="none" w:sz="0" w:space="0" w:color="auto"/>
                  </w:divBdr>
                  <w:divsChild>
                    <w:div w:id="1265265154">
                      <w:marLeft w:val="0"/>
                      <w:marRight w:val="0"/>
                      <w:marTop w:val="0"/>
                      <w:marBottom w:val="0"/>
                      <w:divBdr>
                        <w:top w:val="none" w:sz="0" w:space="0" w:color="auto"/>
                        <w:left w:val="none" w:sz="0" w:space="0" w:color="auto"/>
                        <w:bottom w:val="none" w:sz="0" w:space="0" w:color="auto"/>
                        <w:right w:val="none" w:sz="0" w:space="0" w:color="auto"/>
                      </w:divBdr>
                      <w:divsChild>
                        <w:div w:id="393313331">
                          <w:marLeft w:val="0"/>
                          <w:marRight w:val="0"/>
                          <w:marTop w:val="0"/>
                          <w:marBottom w:val="0"/>
                          <w:divBdr>
                            <w:top w:val="none" w:sz="0" w:space="0" w:color="auto"/>
                            <w:left w:val="none" w:sz="0" w:space="0" w:color="auto"/>
                            <w:bottom w:val="none" w:sz="0" w:space="0" w:color="auto"/>
                            <w:right w:val="none" w:sz="0" w:space="0" w:color="auto"/>
                          </w:divBdr>
                          <w:divsChild>
                            <w:div w:id="9482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bang.gialai.gov.vn/getattachment/SpecialPages/kkk/Botthcc/botthccaphuyen/Linh-vuc-cong-thuong/Cap-%C4%91ieu-chinh-Giay-chung-nhan-%C4%91u-%C4%91ieu-kien-cua-ha/Mau-so-12.doc.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2020-01-20T08:31:00Z</dcterms:created>
  <dcterms:modified xsi:type="dcterms:W3CDTF">2020-01-20T08:31:00Z</dcterms:modified>
</cp:coreProperties>
</file>