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AE" w:rsidRPr="00180DAE" w:rsidRDefault="00180DAE" w:rsidP="00180DAE">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14 </w:t>
      </w:r>
      <w:r w:rsidRPr="00180DAE">
        <w:rPr>
          <w:rFonts w:ascii="Tahoma" w:eastAsia="Times New Roman" w:hAnsi="Tahoma" w:cs="Tahoma"/>
          <w:b/>
          <w:bCs/>
          <w:color w:val="000000"/>
          <w:sz w:val="25"/>
          <w:szCs w:val="25"/>
        </w:rPr>
        <w:t>Mua quyển hóa đơn</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180DAE" w:rsidRPr="00180DAE" w:rsidTr="00180DAE">
        <w:trPr>
          <w:gridAfter w:val="1"/>
          <w:wAfter w:w="9021" w:type="dxa"/>
        </w:trPr>
        <w:tc>
          <w:tcPr>
            <w:tcW w:w="0" w:type="auto"/>
            <w:shd w:val="clear" w:color="auto" w:fill="FFFFFF"/>
            <w:vAlign w:val="center"/>
            <w:hideMark/>
          </w:tcPr>
          <w:p w:rsidR="00180DAE" w:rsidRPr="00180DAE" w:rsidRDefault="00180DAE" w:rsidP="00180DAE">
            <w:pPr>
              <w:spacing w:after="0" w:line="240" w:lineRule="auto"/>
              <w:rPr>
                <w:rFonts w:eastAsia="Times New Roman" w:cs="Times New Roman"/>
                <w:sz w:val="24"/>
                <w:szCs w:val="24"/>
              </w:rPr>
            </w:pP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Phòng Tài chính - Kế hoạch thuộc UBND huyện</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Lĩnh vực hợp tác xã</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Nộp hồ sơ trực tiếp tại trụ sở cơ quan hoặc gửi qua đường bưu điện.</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Bước 1: Đơn vị có nhu cầu mua hóa đơn có văn bản đề nghị mua hóa đơn, gửi đến cơ quan tài chính (Sở Tài chính hoặc Phòng Tài chính - Kế hoạch cấp huyện) nơi đơn vị đóng trụ sở.</w:t>
            </w:r>
            <w:r w:rsidRPr="00180DAE">
              <w:rPr>
                <w:rFonts w:eastAsia="Times New Roman" w:cs="Times New Roman"/>
                <w:sz w:val="24"/>
                <w:szCs w:val="24"/>
              </w:rPr>
              <w:br/>
              <w:t>Bước 2: Sau khi nhận được hồ sơ mua hóa đơn của đơn vị, cơ quan tài chính phải kiểm tra, nếu đúng đối tượng quy định thì bán hóa đơn cho đơn vị (đối với trường hợp mua hóa đơn lần đầu) hoặc căn cứ vào tình hình quản lý sử dụng hóa đơn lần trước của đơn vị để xem xét, quyết định số lượng quyển hóa đơn bán (đối với trường hợp mua hóa đơn các lần tiếp theo).</w:t>
            </w:r>
            <w:r w:rsidRPr="00180DAE">
              <w:rPr>
                <w:rFonts w:eastAsia="Times New Roman" w:cs="Times New Roman"/>
                <w:sz w:val="24"/>
                <w:szCs w:val="24"/>
              </w:rPr>
              <w:br/>
            </w:r>
            <w:r w:rsidRPr="00180DAE">
              <w:rPr>
                <w:rFonts w:eastAsia="Times New Roman" w:cs="Times New Roman"/>
                <w:i/>
                <w:iCs/>
                <w:sz w:val="24"/>
                <w:szCs w:val="24"/>
              </w:rPr>
              <w:t>Ghi chú: </w:t>
            </w:r>
            <w:r w:rsidRPr="00180DAE">
              <w:rPr>
                <w:rFonts w:eastAsia="Times New Roman" w:cs="Times New Roman"/>
                <w:sz w:val="24"/>
                <w:szCs w:val="24"/>
              </w:rPr>
              <w:t>Người được cơ quan cử đi mua hóa đơn phải xuất trình các giấy tờ có liên quan đến việc mua hóa đơn cho cơ quan tài chính; cụ thể:</w:t>
            </w:r>
            <w:r w:rsidRPr="00180DAE">
              <w:rPr>
                <w:rFonts w:eastAsia="Times New Roman" w:cs="Times New Roman"/>
                <w:sz w:val="24"/>
                <w:szCs w:val="24"/>
              </w:rPr>
              <w:br/>
              <w:t>- Giấy giới thiệu kèm theo công văn đề nghị được mua hóa đơn do người đứng đầu cơ quan ký, đóng dấu: 01 bản chính;</w:t>
            </w:r>
            <w:r w:rsidRPr="00180DAE">
              <w:rPr>
                <w:rFonts w:eastAsia="Times New Roman" w:cs="Times New Roman"/>
                <w:sz w:val="24"/>
                <w:szCs w:val="24"/>
              </w:rPr>
              <w:br/>
              <w:t>- Chứng minh nhân dân hoặc thẻ căn cước hoặc hộ chiếu (còn trong thời hạn sử dụng theo quy định của pháp luật) của người trực tiếp mua hóa đơn; Trường hợp cơ quan tài chính truy xuất được dữ liệu về người được cơ quan cử đến mua hóa đơn từ Cơ sở dữ liệu quốc gia về dân cư thì không phải xuất trình các giấy tờ này.</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a) Thành phần hồ sơ:</w:t>
            </w:r>
            <w:r w:rsidRPr="00180DAE">
              <w:rPr>
                <w:rFonts w:eastAsia="Times New Roman" w:cs="Times New Roman"/>
                <w:sz w:val="24"/>
                <w:szCs w:val="24"/>
              </w:rPr>
              <w:br/>
              <w:t>- Giấy giới thiệu kèm theo công văn đề nghị mua hóa đơn do do người đứng đầu cơ quan ký, đóng dấu: 01 bản chính;</w:t>
            </w:r>
            <w:r w:rsidRPr="00180DAE">
              <w:rPr>
                <w:rFonts w:eastAsia="Times New Roman" w:cs="Times New Roman"/>
                <w:sz w:val="24"/>
                <w:szCs w:val="24"/>
              </w:rPr>
              <w:br/>
              <w:t>- Các văn bản, giấy tờ khác có liên quan (nếu có): 01 bản sao.</w:t>
            </w:r>
            <w:r w:rsidRPr="00180DAE">
              <w:rPr>
                <w:rFonts w:eastAsia="Times New Roman" w:cs="Times New Roman"/>
                <w:sz w:val="24"/>
                <w:szCs w:val="24"/>
              </w:rPr>
              <w:br/>
              <w:t>b) Số lượng hồ sơ: 01 bộ.</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Không quá 05 ngày, kể từ ngày nhận được đầy đủ hồ sơ hợp lệ.</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Không</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Cơ quan Tài chính xem xét, quyết định số lượng quyển hóa đơn bán cho cơ quan được giao nhiệm vụ tổ chức xử lý tài sản công.</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 Phòng Tài chính – Kế hoạch </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Cơ quan tổ chức xử lý bán tài sản công.</w:t>
            </w: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Yêu cầu 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p>
        </w:tc>
      </w:tr>
      <w:tr w:rsidR="00180DAE" w:rsidRPr="00180DAE" w:rsidTr="00180DA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0DAE" w:rsidRPr="00180DAE" w:rsidRDefault="00180DAE" w:rsidP="00180DAE">
            <w:pPr>
              <w:spacing w:after="0" w:line="240" w:lineRule="auto"/>
              <w:rPr>
                <w:rFonts w:eastAsia="Times New Roman" w:cs="Times New Roman"/>
                <w:sz w:val="24"/>
                <w:szCs w:val="24"/>
              </w:rPr>
            </w:pPr>
            <w:r w:rsidRPr="00180DAE">
              <w:rPr>
                <w:rFonts w:eastAsia="Times New Roman" w:cs="Times New Roman"/>
                <w:sz w:val="24"/>
                <w:szCs w:val="24"/>
              </w:rPr>
              <w:t>- Luật Quản lý, sử dụng tài sản công;</w:t>
            </w:r>
            <w:r w:rsidRPr="00180DAE">
              <w:rPr>
                <w:rFonts w:eastAsia="Times New Roman" w:cs="Times New Roman"/>
                <w:sz w:val="24"/>
                <w:szCs w:val="24"/>
              </w:rPr>
              <w:br/>
              <w:t>- Nghị định số 151/2017/NĐ-CP ngày 26/12/2017 của Chính phủ quy định chi tiết một số điều của Luật Quản lý, sử dụng tài sản công.</w:t>
            </w:r>
          </w:p>
        </w:tc>
      </w:tr>
    </w:tbl>
    <w:p w:rsidR="003E268A" w:rsidRDefault="00180DAE">
      <w:r w:rsidRPr="00180DAE">
        <w:rPr>
          <w:rFonts w:ascii="Tahoma" w:eastAsia="Times New Roman" w:hAnsi="Tahoma" w:cs="Tahoma"/>
          <w:color w:val="4D4D4D"/>
          <w:sz w:val="24"/>
          <w:szCs w:val="24"/>
          <w:shd w:val="clear" w:color="auto" w:fill="FFFFFF"/>
        </w:rPr>
        <w:lastRenderedPageBreak/>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AE"/>
    <w:rsid w:val="00180DAE"/>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0DA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DAE"/>
    <w:rPr>
      <w:rFonts w:eastAsia="Times New Roman" w:cs="Times New Roman"/>
      <w:b/>
      <w:bCs/>
      <w:sz w:val="27"/>
      <w:szCs w:val="27"/>
    </w:rPr>
  </w:style>
  <w:style w:type="character" w:styleId="Emphasis">
    <w:name w:val="Emphasis"/>
    <w:basedOn w:val="DefaultParagraphFont"/>
    <w:uiPriority w:val="20"/>
    <w:qFormat/>
    <w:rsid w:val="00180D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0DA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DAE"/>
    <w:rPr>
      <w:rFonts w:eastAsia="Times New Roman" w:cs="Times New Roman"/>
      <w:b/>
      <w:bCs/>
      <w:sz w:val="27"/>
      <w:szCs w:val="27"/>
    </w:rPr>
  </w:style>
  <w:style w:type="character" w:styleId="Emphasis">
    <w:name w:val="Emphasis"/>
    <w:basedOn w:val="DefaultParagraphFont"/>
    <w:uiPriority w:val="20"/>
    <w:qFormat/>
    <w:rsid w:val="00180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6372">
      <w:bodyDiv w:val="1"/>
      <w:marLeft w:val="0"/>
      <w:marRight w:val="0"/>
      <w:marTop w:val="0"/>
      <w:marBottom w:val="0"/>
      <w:divBdr>
        <w:top w:val="none" w:sz="0" w:space="0" w:color="auto"/>
        <w:left w:val="none" w:sz="0" w:space="0" w:color="auto"/>
        <w:bottom w:val="none" w:sz="0" w:space="0" w:color="auto"/>
        <w:right w:val="none" w:sz="0" w:space="0" w:color="auto"/>
      </w:divBdr>
      <w:divsChild>
        <w:div w:id="1114860178">
          <w:marLeft w:val="0"/>
          <w:marRight w:val="0"/>
          <w:marTop w:val="0"/>
          <w:marBottom w:val="0"/>
          <w:divBdr>
            <w:top w:val="none" w:sz="0" w:space="0" w:color="auto"/>
            <w:left w:val="none" w:sz="0" w:space="0" w:color="auto"/>
            <w:bottom w:val="none" w:sz="0" w:space="0" w:color="auto"/>
            <w:right w:val="none" w:sz="0" w:space="0" w:color="auto"/>
          </w:divBdr>
          <w:divsChild>
            <w:div w:id="1059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2020-01-21T02:56:00Z</dcterms:created>
  <dcterms:modified xsi:type="dcterms:W3CDTF">2020-01-21T02:57:00Z</dcterms:modified>
</cp:coreProperties>
</file>